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3B4CA7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B76324">
                              <w:rPr>
                                <w:rFonts w:ascii="Tahoma" w:hAnsi="Tahoma" w:cs="Tahoma"/>
                                <w:b/>
                                <w:sz w:val="60"/>
                                <w:szCs w:val="60"/>
                              </w:rPr>
                              <w:t>PARA EL</w:t>
                            </w:r>
                            <w:r>
                              <w:rPr>
                                <w:rFonts w:ascii="Tahoma" w:hAnsi="Tahoma" w:cs="Tahoma"/>
                                <w:b/>
                                <w:sz w:val="60"/>
                                <w:szCs w:val="60"/>
                              </w:rPr>
                              <w:t xml:space="preserve"> MUNICIPIO DE </w:t>
                            </w:r>
                            <w:r w:rsidR="00ED3885">
                              <w:rPr>
                                <w:rFonts w:ascii="Tahoma" w:hAnsi="Tahoma" w:cs="Tahoma"/>
                                <w:b/>
                                <w:sz w:val="60"/>
                                <w:szCs w:val="60"/>
                              </w:rPr>
                              <w:t>MUXUPIP</w:t>
                            </w:r>
                            <w:r>
                              <w:rPr>
                                <w:rFonts w:ascii="Tahoma" w:hAnsi="Tahoma" w:cs="Tahoma"/>
                                <w:b/>
                                <w:sz w:val="60"/>
                                <w:szCs w:val="60"/>
                              </w:rPr>
                              <w:t xml:space="preserv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3B4CA7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B76324">
                        <w:rPr>
                          <w:rFonts w:ascii="Tahoma" w:hAnsi="Tahoma" w:cs="Tahoma"/>
                          <w:b/>
                          <w:sz w:val="60"/>
                          <w:szCs w:val="60"/>
                        </w:rPr>
                        <w:t>PARA EL</w:t>
                      </w:r>
                      <w:r>
                        <w:rPr>
                          <w:rFonts w:ascii="Tahoma" w:hAnsi="Tahoma" w:cs="Tahoma"/>
                          <w:b/>
                          <w:sz w:val="60"/>
                          <w:szCs w:val="60"/>
                        </w:rPr>
                        <w:t xml:space="preserve"> MUNICIPIO DE </w:t>
                      </w:r>
                      <w:r w:rsidR="00ED3885">
                        <w:rPr>
                          <w:rFonts w:ascii="Tahoma" w:hAnsi="Tahoma" w:cs="Tahoma"/>
                          <w:b/>
                          <w:sz w:val="60"/>
                          <w:szCs w:val="60"/>
                        </w:rPr>
                        <w:t>MUXUPIP</w:t>
                      </w:r>
                      <w:r>
                        <w:rPr>
                          <w:rFonts w:ascii="Tahoma" w:hAnsi="Tahoma" w:cs="Tahoma"/>
                          <w:b/>
                          <w:sz w:val="60"/>
                          <w:szCs w:val="60"/>
                        </w:rPr>
                        <w:t xml:space="preserve">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820969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8209692"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20670863"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VIII.- LEY DE HACIENDA PARA EL MUNICIPIO DE MUXUPIP, YUCATÁN</w:t>
      </w:r>
    </w:p>
    <w:p w14:paraId="2BB97DC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61C186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TÍTULO PRIMERO </w:t>
      </w:r>
    </w:p>
    <w:p w14:paraId="7EE04B8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DISPOSICIONES GENERALES</w:t>
      </w:r>
    </w:p>
    <w:p w14:paraId="7DBF6C4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3A932E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w:t>
      </w:r>
    </w:p>
    <w:p w14:paraId="7D12F61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Ingresos a percibir</w:t>
      </w:r>
    </w:p>
    <w:p w14:paraId="5B790F87"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4E55891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w:t>
      </w:r>
      <w:r w:rsidRPr="00DF6A9F">
        <w:rPr>
          <w:rFonts w:ascii="Arial" w:eastAsia="Aptos" w:hAnsi="Arial"/>
          <w:kern w:val="2"/>
          <w:sz w:val="20"/>
          <w:szCs w:val="20"/>
          <w14:ligatures w14:val="standardContextual"/>
        </w:rPr>
        <w:t xml:space="preserve"> La presente ley es de orden público y tiene por objeto establecer las contribuciones y demás ingresos que percibirá la hacienda pública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así como regular las obligaciones y derechos que en materia administrativa y fiscal municipal tendrán las autoridades y los sujetos a que se refiere la propia ley.</w:t>
      </w:r>
    </w:p>
    <w:p w14:paraId="4278B8B4"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2C52B59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w:t>
      </w:r>
      <w:r w:rsidRPr="00DF6A9F">
        <w:rPr>
          <w:rFonts w:ascii="Arial" w:eastAsia="Aptos" w:hAnsi="Arial"/>
          <w:kern w:val="2"/>
          <w:sz w:val="20"/>
          <w:szCs w:val="20"/>
          <w14:ligatures w14:val="standardContextual"/>
        </w:rPr>
        <w:t xml:space="preserve"> El Ayuntamiento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7C0C7641"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521A21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w:t>
      </w:r>
      <w:r w:rsidRPr="00DF6A9F">
        <w:rPr>
          <w:rFonts w:ascii="Arial" w:eastAsia="Aptos" w:hAnsi="Arial"/>
          <w:kern w:val="2"/>
          <w:sz w:val="20"/>
          <w:szCs w:val="20"/>
          <w14:ligatures w14:val="standardContextual"/>
        </w:rPr>
        <w:t xml:space="preserve"> 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de conformidad con lo dispuesto en el artículo 82 fracción II de la Constitución Política del Estado de Yucatán. La Legislatura Local tendrá a su vez la obligación de efectuar los trámites necesarios para que dicha Ley se publique a más tardar, el día treinta y uno de diciembre del año que corresponda. Si por alguna circunstancia una iniciativa no fuera aprobada o publicada dentro de los plazos que señala este artículo, entonces continuará vigente la Ley de Ingresos del Ejercicio Fiscal Inmediato anterior.</w:t>
      </w:r>
    </w:p>
    <w:p w14:paraId="7654E7CE"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324DCFA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w:t>
      </w:r>
    </w:p>
    <w:p w14:paraId="6E2449C1"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Disposiciones Fiscales Municipales</w:t>
      </w:r>
    </w:p>
    <w:p w14:paraId="012E5645"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69B050E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w:t>
      </w:r>
      <w:r w:rsidRPr="00DF6A9F">
        <w:rPr>
          <w:rFonts w:ascii="Arial" w:eastAsia="Aptos" w:hAnsi="Arial"/>
          <w:kern w:val="2"/>
          <w:sz w:val="20"/>
          <w:szCs w:val="20"/>
          <w14:ligatures w14:val="standardContextual"/>
        </w:rPr>
        <w:t xml:space="preserve"> Son disposiciones fiscales municipales:</w:t>
      </w:r>
    </w:p>
    <w:p w14:paraId="2C1DBFB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C4F803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La presente Ley de Hacienda;</w:t>
      </w:r>
    </w:p>
    <w:p w14:paraId="60F7213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II.- La Ley de Ingresos Municipal;</w:t>
      </w:r>
    </w:p>
    <w:p w14:paraId="03C2F7C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Las disposiciones que autoricen ingresos extraordinarios, y</w:t>
      </w:r>
    </w:p>
    <w:p w14:paraId="69A8663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IV.- Los Reglamentos Municipales y las demás leyes, que contengan disposiciones de carácter hacendaria.</w:t>
      </w:r>
    </w:p>
    <w:p w14:paraId="7C66D69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042A9E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w:t>
      </w:r>
      <w:r w:rsidRPr="00DF6A9F">
        <w:rPr>
          <w:rFonts w:ascii="Arial" w:eastAsia="Aptos" w:hAnsi="Arial"/>
          <w:kern w:val="2"/>
          <w:sz w:val="20"/>
          <w:szCs w:val="20"/>
          <w14:ligatures w14:val="standardContextual"/>
        </w:rPr>
        <w:t xml:space="preserve"> Cualquier disposición dictada o convenio celebrado por autoridad fiscal competente, deberá sujetarse al tenor de la presente ley, en caso contrario serán nulos de pleno derecho.</w:t>
      </w:r>
    </w:p>
    <w:p w14:paraId="687C0CE7"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7A07F6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w:t>
      </w:r>
      <w:r w:rsidRPr="00DF6A9F">
        <w:rPr>
          <w:rFonts w:ascii="Arial" w:eastAsia="Aptos" w:hAnsi="Arial"/>
          <w:kern w:val="2"/>
          <w:sz w:val="20"/>
          <w:szCs w:val="20"/>
          <w14:ligatures w14:val="standardContextual"/>
        </w:rPr>
        <w:t xml:space="preserve"> 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1E97AE7F"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3C0E08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w:t>
      </w:r>
      <w:r w:rsidRPr="00DF6A9F">
        <w:rPr>
          <w:rFonts w:ascii="Arial" w:eastAsia="Aptos" w:hAnsi="Arial"/>
          <w:kern w:val="2"/>
          <w:sz w:val="20"/>
          <w:szCs w:val="20"/>
          <w14:ligatures w14:val="standardContextual"/>
        </w:rPr>
        <w:t xml:space="preserve"> Las disposiciones fiscales distintas a las señaladas en el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4 de esta ley, se interpretarán aplicando cualquier método de interpretación jurídica.</w:t>
      </w:r>
    </w:p>
    <w:p w14:paraId="017BBD5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31C380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falta de norma fiscal expresa se aplicarán supletoriamente la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6C9E5AEE"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213418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w:t>
      </w:r>
      <w:r w:rsidRPr="00DF6A9F">
        <w:rPr>
          <w:rFonts w:ascii="Arial" w:eastAsia="Aptos" w:hAnsi="Arial"/>
          <w:kern w:val="2"/>
          <w:sz w:val="20"/>
          <w:szCs w:val="20"/>
          <w14:ligatures w14:val="standardContextual"/>
        </w:rPr>
        <w:t xml:space="preserve"> La ignorancia de las leyes y de las demás disposiciones fiscales de observancia general debidamente publicadas, no servirá de excusa, ni aprovechará a persona alguna.</w:t>
      </w:r>
    </w:p>
    <w:p w14:paraId="07C49F59"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1D21D6A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III</w:t>
      </w:r>
    </w:p>
    <w:p w14:paraId="363381E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Recursos</w:t>
      </w:r>
    </w:p>
    <w:p w14:paraId="710C5E13"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281FE3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w:t>
      </w:r>
      <w:r w:rsidRPr="00DF6A9F">
        <w:rPr>
          <w:rFonts w:ascii="Arial" w:eastAsia="Aptos" w:hAnsi="Arial"/>
          <w:kern w:val="2"/>
          <w:sz w:val="20"/>
          <w:szCs w:val="20"/>
          <w14:ligatures w14:val="standardContextual"/>
        </w:rPr>
        <w:t xml:space="preserve"> Contra las resoluciones que dicten autoridades fiscales municipales, serán admisibles los recursos establecidos en la Ley de Gobierno de los Municipios del Estado de Yucatán.</w:t>
      </w:r>
    </w:p>
    <w:p w14:paraId="5002021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817B14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se trate de multas federales no fiscales, las resoluciones que dicten las autoridades fiscales municipales podrán combatirse mediante recurso de revocación o en juicio de nulidad, de conformidad con lo dispuesto en el Código Fiscal de la Federación.</w:t>
      </w:r>
    </w:p>
    <w:p w14:paraId="3FF80D9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A2E20D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este caso, los recursos que se promueven se tramitarán y resolverán en la forma prevista en dicho Código.</w:t>
      </w:r>
    </w:p>
    <w:p w14:paraId="46ADA5ED"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0EC3513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IV</w:t>
      </w:r>
    </w:p>
    <w:p w14:paraId="760E5AF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Garantías</w:t>
      </w:r>
    </w:p>
    <w:p w14:paraId="1FC52009"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p>
    <w:p w14:paraId="686AAC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w:t>
      </w:r>
      <w:r w:rsidRPr="00DF6A9F">
        <w:rPr>
          <w:rFonts w:ascii="Arial" w:eastAsia="Aptos" w:hAnsi="Arial"/>
          <w:kern w:val="2"/>
          <w:sz w:val="20"/>
          <w:szCs w:val="20"/>
          <w14:ligatures w14:val="standardContextual"/>
        </w:rPr>
        <w:t xml:space="preserve"> 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5F666D9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7868A4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7F73928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FC8D22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Dichas garantías serán:</w:t>
      </w:r>
    </w:p>
    <w:p w14:paraId="26331A4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Depósito de dinero, en efectivo o en cheque certificado ante la propia autoridad o en una Institución Bancaria autorizada, entregando el correspondiente recibo o billete de depósito.</w:t>
      </w:r>
    </w:p>
    <w:p w14:paraId="1183F62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Fianza, expedida por compañía debidamente autorizada para ello.</w:t>
      </w:r>
    </w:p>
    <w:p w14:paraId="0E87004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lastRenderedPageBreak/>
        <w:t>c).-</w:t>
      </w:r>
      <w:proofErr w:type="gramEnd"/>
      <w:r w:rsidRPr="00DF6A9F">
        <w:rPr>
          <w:rFonts w:ascii="Arial" w:eastAsia="Aptos" w:hAnsi="Arial"/>
          <w:kern w:val="2"/>
          <w:sz w:val="20"/>
          <w:szCs w:val="20"/>
          <w14:ligatures w14:val="standardContextual"/>
        </w:rPr>
        <w:t xml:space="preserve"> Hipoteca.</w:t>
      </w:r>
    </w:p>
    <w:p w14:paraId="6C2249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d).-</w:t>
      </w:r>
      <w:proofErr w:type="gramEnd"/>
      <w:r w:rsidRPr="00DF6A9F">
        <w:rPr>
          <w:rFonts w:ascii="Arial" w:eastAsia="Aptos" w:hAnsi="Arial"/>
          <w:kern w:val="2"/>
          <w:sz w:val="20"/>
          <w:szCs w:val="20"/>
          <w14:ligatures w14:val="standardContextual"/>
        </w:rPr>
        <w:t xml:space="preserve"> Prenda.</w:t>
      </w:r>
    </w:p>
    <w:p w14:paraId="7A6CBB6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Respecto de la garantía prendaria, solamente será aceptado por la autoridad como tal, cuando el monto del crédito fiscal y sus accesorios sea menor o igual a 50 unidades de medida y actualización, al momento de la determinación del crédito.</w:t>
      </w:r>
    </w:p>
    <w:p w14:paraId="385E512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55B62C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el procedimiento de constitución de estas garantías se observarán en cuanto fueren aplicables las reglas que fijen en el Código Fiscal de la Federación y el reglamento de dicho Código.</w:t>
      </w:r>
    </w:p>
    <w:p w14:paraId="6DE9A64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79C521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V</w:t>
      </w:r>
    </w:p>
    <w:p w14:paraId="0306695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Autoridades Fiscales</w:t>
      </w:r>
    </w:p>
    <w:p w14:paraId="2804FE4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29C06C5"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w:t>
      </w:r>
      <w:r w:rsidRPr="00DF6A9F">
        <w:rPr>
          <w:rFonts w:ascii="Arial" w:eastAsia="Aptos" w:hAnsi="Arial"/>
          <w:kern w:val="2"/>
          <w:sz w:val="20"/>
          <w:szCs w:val="20"/>
          <w14:ligatures w14:val="standardContextual"/>
        </w:rPr>
        <w:t xml:space="preserve"> Para los efectos de la presente ley, son autoridades fiscales municipales:</w:t>
      </w:r>
    </w:p>
    <w:p w14:paraId="16BC92A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El Cabildo.</w:t>
      </w:r>
    </w:p>
    <w:p w14:paraId="5B52D766"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El </w:t>
      </w:r>
      <w:proofErr w:type="gramStart"/>
      <w:r w:rsidRPr="00DF6A9F">
        <w:rPr>
          <w:rFonts w:ascii="Arial" w:eastAsia="Aptos" w:hAnsi="Arial"/>
          <w:kern w:val="2"/>
          <w:sz w:val="20"/>
          <w:szCs w:val="20"/>
          <w14:ligatures w14:val="standardContextual"/>
        </w:rPr>
        <w:t>Presidente</w:t>
      </w:r>
      <w:proofErr w:type="gramEnd"/>
      <w:r w:rsidRPr="00DF6A9F">
        <w:rPr>
          <w:rFonts w:ascii="Arial" w:eastAsia="Aptos" w:hAnsi="Arial"/>
          <w:kern w:val="2"/>
          <w:sz w:val="20"/>
          <w:szCs w:val="20"/>
          <w14:ligatures w14:val="standardContextual"/>
        </w:rPr>
        <w:t xml:space="preserve"> Municipal.</w:t>
      </w:r>
    </w:p>
    <w:p w14:paraId="141E4FE1" w14:textId="77777777" w:rsidR="00DF6A9F" w:rsidRPr="00DF6A9F" w:rsidRDefault="00DF6A9F" w:rsidP="00DF6A9F">
      <w:pPr>
        <w:spacing w:after="0" w:line="240" w:lineRule="auto"/>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c).-</w:t>
      </w:r>
      <w:proofErr w:type="gramEnd"/>
      <w:r w:rsidRPr="00DF6A9F">
        <w:rPr>
          <w:rFonts w:ascii="Arial" w:eastAsia="Aptos" w:hAnsi="Arial"/>
          <w:kern w:val="2"/>
          <w:sz w:val="20"/>
          <w:szCs w:val="20"/>
          <w14:ligatures w14:val="standardContextual"/>
        </w:rPr>
        <w:t xml:space="preserve"> El Tesorero Municipal.</w:t>
      </w:r>
    </w:p>
    <w:p w14:paraId="69EB2CD3" w14:textId="77777777" w:rsidR="00DF6A9F" w:rsidRPr="00DF6A9F" w:rsidRDefault="00DF6A9F" w:rsidP="00DF6A9F">
      <w:pPr>
        <w:spacing w:after="0" w:line="240" w:lineRule="auto"/>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d).-</w:t>
      </w:r>
      <w:proofErr w:type="gramEnd"/>
      <w:r w:rsidRPr="00DF6A9F">
        <w:rPr>
          <w:rFonts w:ascii="Arial" w:eastAsia="Aptos" w:hAnsi="Arial"/>
          <w:kern w:val="2"/>
          <w:sz w:val="20"/>
          <w:szCs w:val="20"/>
          <w14:ligatures w14:val="standardContextual"/>
        </w:rPr>
        <w:t xml:space="preserve"> El Síndico.</w:t>
      </w:r>
    </w:p>
    <w:p w14:paraId="7E237C6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El Titular de la oficina recaudadora.</w:t>
      </w:r>
    </w:p>
    <w:p w14:paraId="326989B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El Titular de la oficina encargada de aplicar el procedimiento administrativo de ejecución.</w:t>
      </w:r>
    </w:p>
    <w:p w14:paraId="15D5E23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95427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3C7E48A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3B709B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2FFD58E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549379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facultades discrecionales del Tesorero Municipal no podrán ser delegadas en ningún caso o forma.</w:t>
      </w:r>
    </w:p>
    <w:p w14:paraId="04E67E3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985B09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38D4872B"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4C524F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w:t>
      </w:r>
      <w:r w:rsidRPr="00DF6A9F">
        <w:rPr>
          <w:rFonts w:ascii="Arial" w:eastAsia="Aptos" w:hAnsi="Arial"/>
          <w:kern w:val="2"/>
          <w:sz w:val="20"/>
          <w:szCs w:val="20"/>
          <w14:ligatures w14:val="standardContextual"/>
        </w:rPr>
        <w:t xml:space="preserve"> La Hacienda Pública Municipal, se administrará libremente por el Ayuntamiento y el único órgano de la administración facultado para recibir los ingresos y realizar los egresos será la Tesorería Municipal.</w:t>
      </w:r>
    </w:p>
    <w:p w14:paraId="0CB4EB1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3AB6E2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w:t>
      </w:r>
      <w:r w:rsidRPr="00DF6A9F">
        <w:rPr>
          <w:rFonts w:ascii="Arial" w:eastAsia="Aptos" w:hAnsi="Arial"/>
          <w:kern w:val="2"/>
          <w:sz w:val="20"/>
          <w:szCs w:val="20"/>
          <w14:ligatures w14:val="standardContextual"/>
        </w:rPr>
        <w:t xml:space="preserve"> El </w:t>
      </w:r>
      <w:proofErr w:type="gramStart"/>
      <w:r w:rsidRPr="00DF6A9F">
        <w:rPr>
          <w:rFonts w:ascii="Arial" w:eastAsia="Aptos" w:hAnsi="Arial"/>
          <w:kern w:val="2"/>
          <w:sz w:val="20"/>
          <w:szCs w:val="20"/>
          <w14:ligatures w14:val="standardContextual"/>
        </w:rPr>
        <w:t>Presidente</w:t>
      </w:r>
      <w:proofErr w:type="gramEnd"/>
      <w:r w:rsidRPr="00DF6A9F">
        <w:rPr>
          <w:rFonts w:ascii="Arial" w:eastAsia="Aptos" w:hAnsi="Arial"/>
          <w:kern w:val="2"/>
          <w:sz w:val="20"/>
          <w:szCs w:val="20"/>
          <w14:ligatures w14:val="standardContextual"/>
        </w:rPr>
        <w:t xml:space="preserve"> y el Tesorero Municipal, son las autoridades competentes en el orden administrativo</w:t>
      </w:r>
    </w:p>
    <w:p w14:paraId="32ACB83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724C43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Son facultades del presidente municipal y tesorero:</w:t>
      </w:r>
    </w:p>
    <w:p w14:paraId="48894E52" w14:textId="77777777" w:rsidR="00DF6A9F" w:rsidRPr="00DF6A9F" w:rsidRDefault="00DF6A9F" w:rsidP="00DF6A9F">
      <w:pPr>
        <w:numPr>
          <w:ilvl w:val="2"/>
          <w:numId w:val="62"/>
        </w:numPr>
        <w:tabs>
          <w:tab w:val="left" w:pos="426"/>
        </w:tabs>
        <w:spacing w:after="0" w:line="240" w:lineRule="auto"/>
        <w:ind w:left="0" w:hanging="24"/>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Dirigir las labores de la tesorería vigilando que los empleados cumplan con sus obligaciones;</w:t>
      </w:r>
    </w:p>
    <w:p w14:paraId="568E8AC9"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Proponer al cabildo el nombramiento o remoción de los demás funcionarios y empleados de la tesorería;</w:t>
      </w:r>
    </w:p>
    <w:p w14:paraId="356F298C"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Intervenir en la elaboración de los proyectos de ley, reglamentos y demás disposiciones administrativas relacionadas con el manejo de la Hacienda Municipal;</w:t>
      </w:r>
    </w:p>
    <w:p w14:paraId="0499A240"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Elaborar el programa financiero anual;</w:t>
      </w:r>
    </w:p>
    <w:p w14:paraId="14F2222E"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lastRenderedPageBreak/>
        <w:t>Proponer al Cabildo las políticas generales de ingreso y gasto público y la cancelación de las cuentas incobrables, previo informe justificado que demuestre la imposibilidad material o jurídica de su cobro;</w:t>
      </w:r>
    </w:p>
    <w:p w14:paraId="281609A4"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Intervenir en la formulación de convenios de coordinación fiscal con el Gobierno del Estado y ejercer las funciones que le corresponda en el ámbito de su competencia;</w:t>
      </w:r>
    </w:p>
    <w:p w14:paraId="707CA4A1"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Vigilar el cumplimiento de las disposiciones fiscales;</w:t>
      </w:r>
    </w:p>
    <w:p w14:paraId="78C49C56"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Ejercer la facultad económico-coactiva por sí o a través de los funcionarios que el Cabildo determine, mediante el procedimiento administrativo de ejecución, que establece el Código Fiscal del Estado de Yucatán;</w:t>
      </w:r>
    </w:p>
    <w:p w14:paraId="29AE8628"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Recaudar y administrar las contribuciones, productos y aprovechamientos que correspondan al Municipio, verificar el cumplimiento de las obligaciones fiscales de los particulares, y en su caso, determinar y cobrar los créditos fiscales, así como los demás ingresos federales en términos de la Ley de Coordinación Fiscal;</w:t>
      </w:r>
    </w:p>
    <w:p w14:paraId="275D6A33"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Administrar las participaciones y aportaciones federales y estatales y demás recursos públicos;</w:t>
      </w:r>
    </w:p>
    <w:p w14:paraId="45BFECCF"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Diseñar y aprobar las formas oficiales de manifestación, aviso, declaración y demás documentos relacionados con el fisco municipal;</w:t>
      </w:r>
    </w:p>
    <w:p w14:paraId="6EECA992"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Ordenar y practicar visitas domiciliarias, así como los demás actos y procedimientos que establezcan las disposiciones fiscales y el Código Fiscal del Estado de Yucatán, para la comprobación del cumplimiento de las obligaciones de los contribuyentes;</w:t>
      </w:r>
    </w:p>
    <w:p w14:paraId="08324738"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Imponer las sanciones por infracción a las disposiciones fiscales y cobrar las impuestas por los Jueces Calificadores o autoridades competentes, y</w:t>
      </w:r>
    </w:p>
    <w:p w14:paraId="0BE2E884"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Las demás que le otorguen las leyes respectivas.</w:t>
      </w:r>
    </w:p>
    <w:p w14:paraId="1AFEDA22" w14:textId="77777777" w:rsidR="00DF6A9F" w:rsidRPr="00DF6A9F" w:rsidRDefault="00DF6A9F" w:rsidP="00DF6A9F">
      <w:pPr>
        <w:numPr>
          <w:ilvl w:val="1"/>
          <w:numId w:val="62"/>
        </w:numPr>
        <w:tabs>
          <w:tab w:val="left" w:pos="142"/>
          <w:tab w:val="left" w:pos="426"/>
        </w:tabs>
        <w:spacing w:after="0" w:line="240" w:lineRule="auto"/>
        <w:ind w:left="142" w:hanging="142"/>
        <w:jc w:val="both"/>
        <w:rPr>
          <w:rFonts w:ascii="Arial" w:eastAsia="Aptos" w:hAnsi="Arial"/>
          <w:b/>
          <w:bCs/>
          <w:kern w:val="2"/>
          <w:sz w:val="20"/>
          <w:szCs w:val="20"/>
          <w:lang w:val="es-ES"/>
          <w14:ligatures w14:val="standardContextual"/>
        </w:rPr>
      </w:pPr>
      <w:r w:rsidRPr="00DF6A9F">
        <w:rPr>
          <w:rFonts w:ascii="Arial" w:eastAsia="Aptos" w:hAnsi="Arial"/>
          <w:b/>
          <w:bCs/>
          <w:kern w:val="2"/>
          <w:sz w:val="20"/>
          <w:szCs w:val="20"/>
          <w:lang w:val="es-ES"/>
          <w14:ligatures w14:val="standardContextual"/>
        </w:rPr>
        <w:t>Son obligaciones del Tesorero:</w:t>
      </w:r>
    </w:p>
    <w:p w14:paraId="3E031D73"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Efectuar los pagos de acuerdo con el Presupuesto de Egresos;</w:t>
      </w:r>
    </w:p>
    <w:p w14:paraId="188D891D"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Llevar la contabilidad del Municipio, los registros contables, financieros y administrativos del ingreso, egresos e inventarios, de conformidad con lo previsto en la presente Ley;</w:t>
      </w:r>
    </w:p>
    <w:p w14:paraId="08D1EA31"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Llevar un expediente por cada organismo paramunicipal o fideicomiso que se constituya, que se integrará con la escritura constitutiva y sus reformas, los poderes que se otorguen, las actas de asambleas, en su caso y el Estado financiero;</w:t>
      </w:r>
    </w:p>
    <w:p w14:paraId="7812064E"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Recaudar, administrar, custodiar, vigilar y situar los fondos municipales, así como los conceptos que deba percibir el Ayuntamiento;</w:t>
      </w:r>
    </w:p>
    <w:p w14:paraId="6688DA7D"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Formular mensualmente, a más tardar el día diez de cada mes, un estado financiero de los recursos y la Cuenta Pública del mes inmediato anterior y presentarlo a Cabildo, para su revisión y aprobación en su caso;</w:t>
      </w:r>
    </w:p>
    <w:p w14:paraId="2B32ECDD"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Elaborar y proponer para su aprobación el proyecto de Presupuesto de Egresos;</w:t>
      </w:r>
    </w:p>
    <w:p w14:paraId="5BB5B300"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Ejercer el Presupuesto de Egresos y cuidar que los gastos se apliquen de acuerdo con los programas aprobados;</w:t>
      </w:r>
    </w:p>
    <w:p w14:paraId="64A0E33C"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Contestar  oportunamente  los  pliegos  de  observaciones  y  acciones  promovidas  por  la Auditoría Superior del Estado de Yucatán;</w:t>
      </w:r>
    </w:p>
    <w:p w14:paraId="0B3A65A4"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Elaborar y mantener actualizado el padrón de contribuyentes;</w:t>
      </w:r>
    </w:p>
    <w:p w14:paraId="5A5A0D2F"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Cuidar que los cobros se hagan con exactitud y oportunidad;</w:t>
      </w:r>
    </w:p>
    <w:p w14:paraId="4BB89E4A" w14:textId="77777777" w:rsidR="00DF6A9F" w:rsidRPr="00DF6A9F" w:rsidRDefault="00DF6A9F" w:rsidP="00DF6A9F">
      <w:pPr>
        <w:numPr>
          <w:ilvl w:val="2"/>
          <w:numId w:val="62"/>
        </w:num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 xml:space="preserve">Proporcionar los informes que el Cabildo, el </w:t>
      </w:r>
      <w:proofErr w:type="gramStart"/>
      <w:r w:rsidRPr="00DF6A9F">
        <w:rPr>
          <w:rFonts w:ascii="Arial" w:eastAsia="Aptos" w:hAnsi="Arial"/>
          <w:kern w:val="2"/>
          <w:sz w:val="20"/>
          <w:szCs w:val="20"/>
          <w:lang w:val="es-ES"/>
          <w14:ligatures w14:val="standardContextual"/>
        </w:rPr>
        <w:t>Presidente</w:t>
      </w:r>
      <w:proofErr w:type="gramEnd"/>
      <w:r w:rsidRPr="00DF6A9F">
        <w:rPr>
          <w:rFonts w:ascii="Arial" w:eastAsia="Aptos" w:hAnsi="Arial"/>
          <w:kern w:val="2"/>
          <w:sz w:val="20"/>
          <w:szCs w:val="20"/>
          <w:lang w:val="es-ES"/>
          <w14:ligatures w14:val="standardContextual"/>
        </w:rPr>
        <w:t xml:space="preserve"> Municipal o el Síndico le solicite, y</w:t>
      </w:r>
    </w:p>
    <w:p w14:paraId="049D4B09" w14:textId="77777777" w:rsidR="00DF6A9F" w:rsidRPr="00DF6A9F" w:rsidRDefault="00DF6A9F" w:rsidP="00DF6A9F">
      <w:pPr>
        <w:numPr>
          <w:ilvl w:val="2"/>
          <w:numId w:val="62"/>
        </w:numPr>
        <w:spacing w:after="0" w:line="240" w:lineRule="auto"/>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Las demás que expresamente le otorguen las leyes.</w:t>
      </w:r>
    </w:p>
    <w:p w14:paraId="21545D0E" w14:textId="77777777" w:rsidR="00DF6A9F" w:rsidRPr="00DF6A9F" w:rsidRDefault="00DF6A9F" w:rsidP="00DF6A9F">
      <w:pPr>
        <w:spacing w:after="0" w:line="240" w:lineRule="auto"/>
        <w:jc w:val="center"/>
        <w:rPr>
          <w:rFonts w:ascii="Arial" w:eastAsia="Aptos" w:hAnsi="Arial"/>
          <w:kern w:val="2"/>
          <w:sz w:val="20"/>
          <w:szCs w:val="20"/>
          <w14:ligatures w14:val="standardContextual"/>
        </w:rPr>
      </w:pPr>
    </w:p>
    <w:p w14:paraId="3C82B22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VI</w:t>
      </w:r>
    </w:p>
    <w:p w14:paraId="7CFA959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Características de los Ingresos y su Clasificación</w:t>
      </w:r>
    </w:p>
    <w:p w14:paraId="34494D2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B2254F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w:t>
      </w:r>
      <w:r w:rsidRPr="00DF6A9F">
        <w:rPr>
          <w:rFonts w:ascii="Arial" w:eastAsia="Aptos" w:hAnsi="Arial"/>
          <w:kern w:val="2"/>
          <w:sz w:val="20"/>
          <w:szCs w:val="20"/>
          <w14:ligatures w14:val="standardContextual"/>
        </w:rPr>
        <w:t xml:space="preserve"> La presente ley establece las características generales que tendrán los ingresos de la Hacienda Pública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tales como objeto, sujeto, tasa o tarifa, base, exenciones y obligaciones específicas de cada contribución. Los conceptos anteriores deben entenderse en los mismos términos que previene la Ley de Hacienda Municipal del Estado de Yucatán.</w:t>
      </w:r>
    </w:p>
    <w:p w14:paraId="6F21981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6D46B9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w:t>
      </w:r>
      <w:r w:rsidRPr="00DF6A9F">
        <w:rPr>
          <w:rFonts w:ascii="Arial" w:eastAsia="Aptos" w:hAnsi="Arial"/>
          <w:kern w:val="2"/>
          <w:sz w:val="20"/>
          <w:szCs w:val="20"/>
          <w14:ligatures w14:val="standardContextual"/>
        </w:rPr>
        <w:t xml:space="preserve"> Las contribuciones se clasifican en impuestos, derechos y contribuciones de mejoras.</w:t>
      </w:r>
    </w:p>
    <w:p w14:paraId="4E316E54" w14:textId="77777777" w:rsidR="00DF6A9F" w:rsidRPr="00DF6A9F" w:rsidRDefault="00DF6A9F" w:rsidP="00DF6A9F">
      <w:pPr>
        <w:spacing w:after="0" w:line="240" w:lineRule="auto"/>
        <w:rPr>
          <w:rFonts w:ascii="Arial" w:eastAsia="Aptos" w:hAnsi="Arial"/>
          <w:b/>
          <w:bCs/>
          <w:kern w:val="2"/>
          <w:sz w:val="20"/>
          <w:szCs w:val="20"/>
          <w14:ligatures w14:val="standardContextual"/>
        </w:rPr>
      </w:pPr>
    </w:p>
    <w:p w14:paraId="596275F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lastRenderedPageBreak/>
        <w:t>I.-</w:t>
      </w:r>
      <w:r w:rsidRPr="00DF6A9F">
        <w:rPr>
          <w:rFonts w:ascii="Arial" w:eastAsia="Aptos" w:hAnsi="Arial"/>
          <w:kern w:val="2"/>
          <w:sz w:val="20"/>
          <w:szCs w:val="20"/>
          <w14:ligatures w14:val="standardContextual"/>
        </w:rPr>
        <w:t xml:space="preserve"> Son impuestos: las contribuciones establecidas en esta ley que deben pagarlas personas físicas y las morales que se encuentren en las situaciones jurídicas </w:t>
      </w:r>
      <w:proofErr w:type="gramStart"/>
      <w:r w:rsidRPr="00DF6A9F">
        <w:rPr>
          <w:rFonts w:ascii="Arial" w:eastAsia="Aptos" w:hAnsi="Arial"/>
          <w:kern w:val="2"/>
          <w:sz w:val="20"/>
          <w:szCs w:val="20"/>
          <w14:ligatures w14:val="standardContextual"/>
        </w:rPr>
        <w:t>o</w:t>
      </w:r>
      <w:proofErr w:type="gramEnd"/>
      <w:r w:rsidRPr="00DF6A9F">
        <w:rPr>
          <w:rFonts w:ascii="Arial" w:eastAsia="Aptos" w:hAnsi="Arial"/>
          <w:kern w:val="2"/>
          <w:sz w:val="20"/>
          <w:szCs w:val="20"/>
          <w14:ligatures w14:val="standardContextual"/>
        </w:rPr>
        <w:t xml:space="preserve"> de hecho, previstas por la misma y que sean distintas de las señaladas en las fracciones I y II de este artículo.</w:t>
      </w:r>
    </w:p>
    <w:p w14:paraId="315367D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Son derechos: las contribuciones establecidas en esta ley como contraprestación por los servicios que presta el Ayuntamiento en sus funciones de Derecho Público, así como por el uso y aprovechamiento de los bienes de dominio público del patrimonio municipal.</w:t>
      </w:r>
    </w:p>
    <w:p w14:paraId="67C3229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Son contribuciones de mejoras: las cantidades que la Hacienda Pública Municipal tiene derecho de percibir como aportación a los gastos que ocasionen la realización de obras de mejoramiento o la prestación de un servicio de interés general, emprendidos para el beneficio común.</w:t>
      </w:r>
    </w:p>
    <w:p w14:paraId="44127D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46778B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recargos de los créditos fiscales, las multas, las indemnizaciones y los gastos de ejecución derivadas De las Contribuciones, son accesorios de éstas y participan de su naturaleza.</w:t>
      </w:r>
    </w:p>
    <w:p w14:paraId="608FE7C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BBC1743"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Aprovechamientos</w:t>
      </w:r>
    </w:p>
    <w:p w14:paraId="49D527E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16.-</w:t>
      </w:r>
      <w:r w:rsidRPr="00DF6A9F">
        <w:rPr>
          <w:rFonts w:ascii="Arial" w:eastAsia="Aptos" w:hAnsi="Arial"/>
          <w:kern w:val="2"/>
          <w:sz w:val="20"/>
          <w:szCs w:val="20"/>
          <w14:ligatures w14:val="standardContextual"/>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1167A19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FAF79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Los recargos, las multas, las indemnizaciones y los gastos de ejecución derivadas de los </w:t>
      </w:r>
      <w:proofErr w:type="gramStart"/>
      <w:r w:rsidRPr="00DF6A9F">
        <w:rPr>
          <w:rFonts w:ascii="Arial" w:eastAsia="Aptos" w:hAnsi="Arial"/>
          <w:kern w:val="2"/>
          <w:sz w:val="20"/>
          <w:szCs w:val="20"/>
          <w14:ligatures w14:val="standardContextual"/>
        </w:rPr>
        <w:t>aprovechamientos,</w:t>
      </w:r>
      <w:proofErr w:type="gramEnd"/>
      <w:r w:rsidRPr="00DF6A9F">
        <w:rPr>
          <w:rFonts w:ascii="Arial" w:eastAsia="Aptos" w:hAnsi="Arial"/>
          <w:kern w:val="2"/>
          <w:sz w:val="20"/>
          <w:szCs w:val="20"/>
          <w14:ligatures w14:val="standardContextual"/>
        </w:rPr>
        <w:t xml:space="preserve"> son accesorios de éstas y participan de su naturaleza.</w:t>
      </w:r>
    </w:p>
    <w:p w14:paraId="19E7F87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332C17E"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Productos</w:t>
      </w:r>
    </w:p>
    <w:p w14:paraId="7D35F2A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17.-</w:t>
      </w:r>
      <w:r w:rsidRPr="00DF6A9F">
        <w:rPr>
          <w:rFonts w:ascii="Arial" w:eastAsia="Aptos" w:hAnsi="Arial"/>
          <w:kern w:val="2"/>
          <w:sz w:val="20"/>
          <w:szCs w:val="20"/>
          <w14:ligatures w14:val="standardContextual"/>
        </w:rPr>
        <w:t xml:space="preserve"> Son productos las contraprestaciones que recibe el Ayuntamiento por los servicios que presta en funciones de derecho privado, así como por el uso, aprovechamiento o enajenación de bienes de dominio privado del patrimonio municipal.</w:t>
      </w:r>
    </w:p>
    <w:p w14:paraId="19AC23C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BE55B09"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Participaciones</w:t>
      </w:r>
    </w:p>
    <w:p w14:paraId="28E26E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18.-</w:t>
      </w:r>
      <w:r w:rsidRPr="00DF6A9F">
        <w:rPr>
          <w:rFonts w:ascii="Arial" w:eastAsia="Aptos" w:hAnsi="Arial"/>
          <w:kern w:val="2"/>
          <w:sz w:val="20"/>
          <w:szCs w:val="20"/>
          <w14:ligatures w14:val="standardContextual"/>
        </w:rPr>
        <w:t xml:space="preserve"> 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H. Congreso del Estado de Yucatán a favor del Municipio.</w:t>
      </w:r>
    </w:p>
    <w:p w14:paraId="11C8D088" w14:textId="77777777" w:rsidR="00DF6A9F" w:rsidRPr="00DF6A9F" w:rsidRDefault="00DF6A9F" w:rsidP="00DF6A9F">
      <w:pPr>
        <w:spacing w:after="0" w:line="240" w:lineRule="auto"/>
        <w:rPr>
          <w:rFonts w:ascii="Arial" w:eastAsia="Aptos" w:hAnsi="Arial"/>
          <w:b/>
          <w:bCs/>
          <w:kern w:val="2"/>
          <w:sz w:val="20"/>
          <w:szCs w:val="20"/>
          <w14:ligatures w14:val="standardContextual"/>
        </w:rPr>
      </w:pPr>
    </w:p>
    <w:p w14:paraId="5FF4A51B"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Aportaciones</w:t>
      </w:r>
    </w:p>
    <w:p w14:paraId="476EE36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19.-</w:t>
      </w:r>
      <w:r w:rsidRPr="00DF6A9F">
        <w:rPr>
          <w:rFonts w:ascii="Arial" w:eastAsia="Aptos" w:hAnsi="Arial"/>
          <w:kern w:val="2"/>
          <w:sz w:val="20"/>
          <w:szCs w:val="20"/>
          <w14:ligatures w14:val="standardContextual"/>
        </w:rPr>
        <w:t xml:space="preserve"> Las aportaciones son los recursos que la federación transfiere a las haciendas públicas de los estados y en su caso, el municipio, condicionando su gasto a la consecución y cumplimiento de los objetivos que para cada tipo de recurso establece la Ley de Coordinación Fiscal.</w:t>
      </w:r>
    </w:p>
    <w:p w14:paraId="041619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EEFF49F"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Ingresos Extraordinarios</w:t>
      </w:r>
    </w:p>
    <w:p w14:paraId="36885F5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20.-</w:t>
      </w:r>
      <w:r w:rsidRPr="00DF6A9F">
        <w:rPr>
          <w:rFonts w:ascii="Arial" w:eastAsia="Aptos" w:hAnsi="Arial"/>
          <w:kern w:val="2"/>
          <w:sz w:val="20"/>
          <w:szCs w:val="20"/>
          <w14:ligatures w14:val="standardContextual"/>
        </w:rPr>
        <w:t xml:space="preserve"> Son ingresos extraordinarios los recursos que puede percibir la Hacienda Pública Municipal, distintos de los anteriores, por los conceptos siguientes:</w:t>
      </w:r>
    </w:p>
    <w:p w14:paraId="28BD5AF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35702C9"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Los empréstitos que se obtengan, cumpliendo con las disposiciones de Ley;</w:t>
      </w:r>
    </w:p>
    <w:p w14:paraId="3C1278B7"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Los recibidos del Estado y la Federación por conceptos diferentes a Participaciones, Aportaciones, y a aquellos derivados de convenios de colaboración administrativa catalogados como aprovechamientos;</w:t>
      </w:r>
    </w:p>
    <w:p w14:paraId="2BADD7F4"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Donativos;</w:t>
      </w:r>
    </w:p>
    <w:p w14:paraId="47426C74"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Cesiones;</w:t>
      </w:r>
    </w:p>
    <w:p w14:paraId="5A477C8D"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Herencias;</w:t>
      </w:r>
    </w:p>
    <w:p w14:paraId="038201F8"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Legados;</w:t>
      </w:r>
    </w:p>
    <w:p w14:paraId="2D924B48"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Por Adjudicaciones Judiciales;</w:t>
      </w:r>
    </w:p>
    <w:p w14:paraId="605EC7DF"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Por Adjudicaciones Administrativas y</w:t>
      </w:r>
    </w:p>
    <w:p w14:paraId="2F269120"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lastRenderedPageBreak/>
        <w:t>Por Subsidios de Organismos Públicos y Privados.</w:t>
      </w:r>
    </w:p>
    <w:p w14:paraId="759A4DAA" w14:textId="77777777" w:rsidR="00DF6A9F" w:rsidRPr="00DF6A9F" w:rsidRDefault="00DF6A9F" w:rsidP="00DF6A9F">
      <w:pPr>
        <w:numPr>
          <w:ilvl w:val="3"/>
          <w:numId w:val="62"/>
        </w:numPr>
        <w:spacing w:after="0" w:line="240" w:lineRule="auto"/>
        <w:ind w:left="426" w:hanging="426"/>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Otros ingresos no especificados, entre ellos la recuperación de créditos otorgados o pagos realizados en ejercicios anteriores</w:t>
      </w:r>
      <w:r w:rsidRPr="00DF6A9F">
        <w:rPr>
          <w:rFonts w:ascii="Arial" w:eastAsia="Aptos" w:hAnsi="Arial"/>
          <w:kern w:val="2"/>
          <w:sz w:val="20"/>
          <w:szCs w:val="20"/>
          <w14:ligatures w14:val="standardContextual"/>
        </w:rPr>
        <w:t>.</w:t>
      </w:r>
    </w:p>
    <w:p w14:paraId="3BA2792E" w14:textId="77777777" w:rsidR="00DF6A9F" w:rsidRPr="00DF6A9F" w:rsidRDefault="00DF6A9F" w:rsidP="00DF6A9F">
      <w:pPr>
        <w:spacing w:after="0" w:line="240" w:lineRule="auto"/>
        <w:ind w:left="426"/>
        <w:jc w:val="both"/>
        <w:rPr>
          <w:rFonts w:ascii="Arial" w:eastAsia="Aptos" w:hAnsi="Arial"/>
          <w:kern w:val="2"/>
          <w:sz w:val="20"/>
          <w:szCs w:val="20"/>
          <w:lang w:val="es-ES"/>
          <w14:ligatures w14:val="standardContextual"/>
        </w:rPr>
      </w:pPr>
    </w:p>
    <w:p w14:paraId="630FAE7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VII</w:t>
      </w:r>
    </w:p>
    <w:p w14:paraId="6BA482B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Créditos Fiscales</w:t>
      </w:r>
    </w:p>
    <w:p w14:paraId="21367F0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2B397A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21.-</w:t>
      </w:r>
      <w:r w:rsidRPr="00DF6A9F">
        <w:rPr>
          <w:rFonts w:ascii="Arial" w:eastAsia="Aptos" w:hAnsi="Arial"/>
          <w:kern w:val="2"/>
          <w:sz w:val="20"/>
          <w:szCs w:val="20"/>
          <w14:ligatures w14:val="standardContextual"/>
        </w:rPr>
        <w:t xml:space="preserve"> Son créditos fiscales aquéllos que tenga derecho de percibir el Ayuntamiento en sus funciones de derecho público, y que provengan de contribuciones, de aprovechamientos, recargos, multas o de sus accesorios, derivado de las responsabilidades que el Ayuntamiento tenga derecho a exigir de sus servidores públicos o de los particulares, así como aquellos a los que la Ley otorgue ese carácter y el Municipio tenga derecho a percibir, por cuenta ajena.</w:t>
      </w:r>
    </w:p>
    <w:p w14:paraId="7ECD4A9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4B35EC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créditos fiscales pueden ser exigibles hasta por el plazo de cinco años atrás contados a partir de la fecha en que el pago pudo ser legalmente requerido.</w:t>
      </w:r>
    </w:p>
    <w:p w14:paraId="104866C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49C3371" w14:textId="77777777" w:rsidR="00DF6A9F" w:rsidRPr="00DF6A9F" w:rsidRDefault="00DF6A9F" w:rsidP="00DF6A9F">
      <w:pPr>
        <w:spacing w:after="0" w:line="240" w:lineRule="auto"/>
        <w:jc w:val="both"/>
        <w:rPr>
          <w:rFonts w:ascii="Arial" w:eastAsia="Aptos" w:hAnsi="Arial"/>
          <w:bCs/>
          <w:kern w:val="2"/>
          <w:sz w:val="20"/>
          <w:szCs w:val="20"/>
          <w14:ligatures w14:val="standardContextual"/>
        </w:rPr>
      </w:pPr>
      <w:r w:rsidRPr="00DF6A9F">
        <w:rPr>
          <w:rFonts w:ascii="Arial" w:eastAsia="Aptos" w:hAnsi="Arial"/>
          <w:bCs/>
          <w:kern w:val="2"/>
          <w:sz w:val="20"/>
          <w:szCs w:val="20"/>
          <w14:ligatures w14:val="standardContextual"/>
        </w:rPr>
        <w:t>Los pagos de los créditos fiscales deberán cubrirse en efectivo, transferencia o con cheque certificado, los que se admitirán como efectivo.</w:t>
      </w:r>
    </w:p>
    <w:p w14:paraId="376E4AA5"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D32788E"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 Causación y Determinación</w:t>
      </w:r>
    </w:p>
    <w:p w14:paraId="3447A68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22.-</w:t>
      </w:r>
      <w:r w:rsidRPr="00DF6A9F">
        <w:rPr>
          <w:rFonts w:ascii="Arial" w:eastAsia="Aptos" w:hAnsi="Arial"/>
          <w:kern w:val="2"/>
          <w:sz w:val="20"/>
          <w:szCs w:val="20"/>
          <w14:ligatures w14:val="standardContextual"/>
        </w:rPr>
        <w:t xml:space="preserve"> Las contribuciones se causan, conforme se realizan las situaciones jurídicas </w:t>
      </w:r>
      <w:proofErr w:type="gramStart"/>
      <w:r w:rsidRPr="00DF6A9F">
        <w:rPr>
          <w:rFonts w:ascii="Arial" w:eastAsia="Aptos" w:hAnsi="Arial"/>
          <w:kern w:val="2"/>
          <w:sz w:val="20"/>
          <w:szCs w:val="20"/>
          <w14:ligatures w14:val="standardContextual"/>
        </w:rPr>
        <w:t>o</w:t>
      </w:r>
      <w:proofErr w:type="gramEnd"/>
      <w:r w:rsidRPr="00DF6A9F">
        <w:rPr>
          <w:rFonts w:ascii="Arial" w:eastAsia="Aptos" w:hAnsi="Arial"/>
          <w:kern w:val="2"/>
          <w:sz w:val="20"/>
          <w:szCs w:val="20"/>
          <w14:ligatures w14:val="standardContextual"/>
        </w:rPr>
        <w:t xml:space="preserve"> de hecho, previstas en las leyes fiscales vigentes durante el lapso en que ocurran.</w:t>
      </w:r>
    </w:p>
    <w:p w14:paraId="3BCCFCD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20D600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Dichas contribuciones se determinarán de acuerdo con las disposiciones vigentes en el momento de su causación, pero les serán aplicables las normas sobre procedimientos que se expidan con posterioridad.</w:t>
      </w:r>
    </w:p>
    <w:p w14:paraId="16290F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Corresponde a los contribuyentes la determinación del Impuesto Predial, Base Contraprestación y a los fedatarios </w:t>
      </w:r>
      <w:proofErr w:type="spellStart"/>
      <w:r w:rsidRPr="00DF6A9F">
        <w:rPr>
          <w:rFonts w:ascii="Arial" w:eastAsia="Aptos" w:hAnsi="Arial"/>
          <w:kern w:val="2"/>
          <w:sz w:val="20"/>
          <w:szCs w:val="20"/>
          <w14:ligatures w14:val="standardContextual"/>
        </w:rPr>
        <w:t>publicos</w:t>
      </w:r>
      <w:proofErr w:type="spellEnd"/>
      <w:r w:rsidRPr="00DF6A9F">
        <w:rPr>
          <w:rFonts w:ascii="Arial" w:eastAsia="Aptos" w:hAnsi="Arial"/>
          <w:kern w:val="2"/>
          <w:sz w:val="20"/>
          <w:szCs w:val="20"/>
          <w14:ligatures w14:val="standardContextual"/>
        </w:rPr>
        <w:t xml:space="preserve"> o personas que por disposición legal realicen funciones notariales la determinación del Impuesto Sobre la Adquisición de Inmuebles.</w:t>
      </w:r>
    </w:p>
    <w:p w14:paraId="40498AB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05ACE7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Las demás contribuciones serán determinadas por las autoridades fiscales. Los contribuyentes deberán proporcionar a dichas autoridades la información necesaria y suficiente para determinar las citadas contribuciones dentro de los plazos señalados en las disposiciones respectivas. A falta de disposición expresa, los contribuyentes deberán presentar la </w:t>
      </w:r>
      <w:proofErr w:type="spellStart"/>
      <w:r w:rsidRPr="00DF6A9F">
        <w:rPr>
          <w:rFonts w:ascii="Arial" w:eastAsia="Aptos" w:hAnsi="Arial"/>
          <w:kern w:val="2"/>
          <w:sz w:val="20"/>
          <w:szCs w:val="20"/>
          <w14:ligatures w14:val="standardContextual"/>
        </w:rPr>
        <w:t>causación</w:t>
      </w:r>
      <w:proofErr w:type="spellEnd"/>
      <w:r w:rsidRPr="00DF6A9F">
        <w:rPr>
          <w:rFonts w:ascii="Arial" w:eastAsia="Aptos" w:hAnsi="Arial"/>
          <w:kern w:val="2"/>
          <w:sz w:val="20"/>
          <w:szCs w:val="20"/>
          <w14:ligatures w14:val="standardContextual"/>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16B08CF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E1CCDBB"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Sujetos Obligados y de los Obligados Solidarios</w:t>
      </w:r>
    </w:p>
    <w:p w14:paraId="020D24E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23.-</w:t>
      </w:r>
      <w:r w:rsidRPr="00DF6A9F">
        <w:rPr>
          <w:rFonts w:ascii="Arial" w:eastAsia="Aptos" w:hAnsi="Arial"/>
          <w:kern w:val="2"/>
          <w:sz w:val="20"/>
          <w:szCs w:val="20"/>
          <w14:ligatures w14:val="standardContextual"/>
        </w:rPr>
        <w:t xml:space="preserve"> Las personas domiciliadas dentro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Yucatán, o fuera del que tuvieren bienes o celebren actos dentro del territorio </w:t>
      </w:r>
      <w:proofErr w:type="gramStart"/>
      <w:r w:rsidRPr="00DF6A9F">
        <w:rPr>
          <w:rFonts w:ascii="Arial" w:eastAsia="Aptos" w:hAnsi="Arial"/>
          <w:kern w:val="2"/>
          <w:sz w:val="20"/>
          <w:szCs w:val="20"/>
          <w14:ligatures w14:val="standardContextual"/>
        </w:rPr>
        <w:t>del mismo</w:t>
      </w:r>
      <w:proofErr w:type="gramEnd"/>
      <w:r w:rsidRPr="00DF6A9F">
        <w:rPr>
          <w:rFonts w:ascii="Arial" w:eastAsia="Aptos" w:hAnsi="Arial"/>
          <w:kern w:val="2"/>
          <w:sz w:val="20"/>
          <w:szCs w:val="20"/>
          <w14:ligatures w14:val="standardContextual"/>
        </w:rPr>
        <w:t>,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4D4E4F18"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503D31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24.-</w:t>
      </w:r>
      <w:r w:rsidRPr="00DF6A9F">
        <w:rPr>
          <w:rFonts w:ascii="Arial" w:eastAsia="Aptos" w:hAnsi="Arial"/>
          <w:kern w:val="2"/>
          <w:sz w:val="20"/>
          <w:szCs w:val="20"/>
          <w14:ligatures w14:val="standardContextual"/>
        </w:rPr>
        <w:t xml:space="preserve"> Para los efectos de esta ley se entenderá por territorio municipal, el área geográfica que, para cada uno de los municipios del Estado señala, la Ley de Gobierno de los Municipios del Estado de Yucatán o bien el área geográfica que delimite el Congreso del Estado en cualquiera de los casos previstos en la propia Ley de Gobierno.</w:t>
      </w:r>
    </w:p>
    <w:p w14:paraId="56B3F228"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505DBF4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25.-</w:t>
      </w:r>
      <w:r w:rsidRPr="00DF6A9F">
        <w:rPr>
          <w:rFonts w:ascii="Arial" w:eastAsia="Aptos" w:hAnsi="Arial"/>
          <w:kern w:val="2"/>
          <w:sz w:val="20"/>
          <w:szCs w:val="20"/>
          <w14:ligatures w14:val="standardContextual"/>
        </w:rPr>
        <w:t xml:space="preserve"> Son solidariamente responsables del pago de un crédito fiscal:</w:t>
      </w:r>
    </w:p>
    <w:p w14:paraId="3780AD7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E8C56F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lastRenderedPageBreak/>
        <w:t>I.-</w:t>
      </w:r>
      <w:r w:rsidRPr="00DF6A9F">
        <w:rPr>
          <w:rFonts w:ascii="Arial" w:eastAsia="Aptos" w:hAnsi="Arial"/>
          <w:kern w:val="2"/>
          <w:sz w:val="20"/>
          <w:szCs w:val="20"/>
          <w14:ligatures w14:val="standardContextual"/>
        </w:rPr>
        <w:t xml:space="preserve"> Las personas físicas y morales, que adquieran bienes o negociaciones ubicadas dentro del territorio municipal, que reporten adeudos a favor del Municipio y, que correspondan a períodos anteriores a la adquisición.</w:t>
      </w:r>
    </w:p>
    <w:p w14:paraId="48F0672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Los albaceas, copropietarios, fideicomitentes o fideicomisarios de un bien determinado por cuya administración, copropiedad o derecho, se cause una contribución a favor del Municipio.</w:t>
      </w:r>
    </w:p>
    <w:p w14:paraId="49B1B92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Los retenedores de impuestos.</w:t>
      </w:r>
    </w:p>
    <w:p w14:paraId="4217F3C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Los funcionarios, fedatarios y demás personas que señala la presente ley y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2BF06D31"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kern w:val="2"/>
          <w:sz w:val="20"/>
          <w:szCs w:val="20"/>
          <w14:ligatures w14:val="standardContextual"/>
        </w:rPr>
        <w:t xml:space="preserve"> </w:t>
      </w:r>
    </w:p>
    <w:p w14:paraId="4199BE5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26.-</w:t>
      </w:r>
      <w:r w:rsidRPr="00DF6A9F">
        <w:rPr>
          <w:rFonts w:ascii="Arial" w:eastAsia="Aptos" w:hAnsi="Arial"/>
          <w:kern w:val="2"/>
          <w:sz w:val="20"/>
          <w:szCs w:val="20"/>
          <w14:ligatures w14:val="standardContextual"/>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DF6A9F">
        <w:rPr>
          <w:rFonts w:ascii="Arial" w:eastAsia="Aptos" w:hAnsi="Arial"/>
          <w:kern w:val="2"/>
          <w:sz w:val="20"/>
          <w:szCs w:val="20"/>
          <w14:ligatures w14:val="standardContextual"/>
        </w:rPr>
        <w:t>causación</w:t>
      </w:r>
      <w:proofErr w:type="spellEnd"/>
      <w:r w:rsidRPr="00DF6A9F">
        <w:rPr>
          <w:rFonts w:ascii="Arial" w:eastAsia="Aptos" w:hAnsi="Arial"/>
          <w:kern w:val="2"/>
          <w:sz w:val="20"/>
          <w:szCs w:val="20"/>
          <w14:ligatures w14:val="standardContextual"/>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42285C7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16FE59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5CC6EF8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6E0C21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 existencia del personal de guardia no habilita los días en que se suspendan las labores. Si al término del vencimiento fuere día inhábil, el plazo se prorrogará al siguiente día hábil.</w:t>
      </w:r>
    </w:p>
    <w:p w14:paraId="0782222E" w14:textId="77777777" w:rsidR="00DF6A9F" w:rsidRPr="00DF6A9F" w:rsidRDefault="00DF6A9F" w:rsidP="00DF6A9F">
      <w:pPr>
        <w:spacing w:after="0" w:line="240" w:lineRule="auto"/>
        <w:jc w:val="center"/>
        <w:rPr>
          <w:rFonts w:ascii="Arial" w:eastAsia="Aptos" w:hAnsi="Arial"/>
          <w:b/>
          <w:bCs/>
          <w:kern w:val="2"/>
          <w:sz w:val="20"/>
          <w:szCs w:val="20"/>
          <w:highlight w:val="yellow"/>
          <w14:ligatures w14:val="standardContextual"/>
        </w:rPr>
      </w:pPr>
    </w:p>
    <w:p w14:paraId="2665F8E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27.-</w:t>
      </w:r>
      <w:r w:rsidRPr="00DF6A9F">
        <w:rPr>
          <w:rFonts w:ascii="Arial" w:eastAsia="Aptos" w:hAnsi="Arial"/>
          <w:kern w:val="2"/>
          <w:sz w:val="20"/>
          <w:szCs w:val="20"/>
          <w14:ligatures w14:val="standardContextual"/>
        </w:rPr>
        <w:t xml:space="preserve">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310BA1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63E5E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41C4A8C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08C0F19" w14:textId="6200FCFE"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28</w:t>
      </w:r>
      <w:r w:rsidR="00207D36">
        <w:rPr>
          <w:rFonts w:ascii="Arial" w:eastAsia="Aptos" w:hAnsi="Arial"/>
          <w:b/>
          <w:bCs/>
          <w:kern w:val="2"/>
          <w:sz w:val="20"/>
          <w:szCs w:val="20"/>
          <w14:ligatures w14:val="standardContextual"/>
        </w:rPr>
        <w:t>.</w:t>
      </w:r>
      <w:r w:rsidRPr="00DF6A9F">
        <w:rPr>
          <w:rFonts w:ascii="Arial" w:eastAsia="Aptos" w:hAnsi="Arial"/>
          <w:b/>
          <w:bCs/>
          <w:kern w:val="2"/>
          <w:sz w:val="20"/>
          <w:szCs w:val="20"/>
          <w14:ligatures w14:val="standardContextual"/>
        </w:rPr>
        <w:t>-</w:t>
      </w:r>
      <w:r w:rsidRPr="00DF6A9F">
        <w:rPr>
          <w:rFonts w:ascii="Arial" w:eastAsia="Aptos" w:hAnsi="Arial"/>
          <w:kern w:val="2"/>
          <w:sz w:val="20"/>
          <w:szCs w:val="20"/>
          <w14:ligatures w14:val="standardContextual"/>
        </w:rPr>
        <w:t xml:space="preserve">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082BF10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8CA3CD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Los créditos fiscales que las autoridades determinen y notifiquen, deberán pagarse o garantizarse dentro del término de quince días hábiles contados a partir del siguiente a aquel en que surta sus efectos la notificación, </w:t>
      </w:r>
      <w:proofErr w:type="gramStart"/>
      <w:r w:rsidRPr="00DF6A9F">
        <w:rPr>
          <w:rFonts w:ascii="Arial" w:eastAsia="Aptos" w:hAnsi="Arial"/>
          <w:kern w:val="2"/>
          <w:sz w:val="20"/>
          <w:szCs w:val="20"/>
          <w14:ligatures w14:val="standardContextual"/>
        </w:rPr>
        <w:t>conjuntamente con</w:t>
      </w:r>
      <w:proofErr w:type="gramEnd"/>
      <w:r w:rsidRPr="00DF6A9F">
        <w:rPr>
          <w:rFonts w:ascii="Arial" w:eastAsia="Aptos" w:hAnsi="Arial"/>
          <w:kern w:val="2"/>
          <w:sz w:val="20"/>
          <w:szCs w:val="20"/>
          <w14:ligatures w14:val="standardContextual"/>
        </w:rPr>
        <w:t xml:space="preserve"> las multas, recargos y los gastos correspondientes, salvo en los casos en que la ley señale otro plazo </w:t>
      </w:r>
      <w:proofErr w:type="gramStart"/>
      <w:r w:rsidRPr="00DF6A9F">
        <w:rPr>
          <w:rFonts w:ascii="Arial" w:eastAsia="Aptos" w:hAnsi="Arial"/>
          <w:kern w:val="2"/>
          <w:sz w:val="20"/>
          <w:szCs w:val="20"/>
          <w14:ligatures w14:val="standardContextual"/>
        </w:rPr>
        <w:t>y</w:t>
      </w:r>
      <w:proofErr w:type="gramEnd"/>
      <w:r w:rsidRPr="00DF6A9F">
        <w:rPr>
          <w:rFonts w:ascii="Arial" w:eastAsia="Aptos" w:hAnsi="Arial"/>
          <w:kern w:val="2"/>
          <w:sz w:val="20"/>
          <w:szCs w:val="20"/>
          <w14:ligatures w14:val="standardContextual"/>
        </w:rPr>
        <w:t xml:space="preserve"> además, deberán hacerse en moneda nacional y de curso legal.</w:t>
      </w:r>
    </w:p>
    <w:p w14:paraId="218CA66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BD95E6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4D07F8E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5E47B14"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pagos que se hagan se aplicarán a los créditos más antiguos siempre que se trate de una misma contribución y, antes del adeudo principal, a los accesorios, en el siguiente orden:</w:t>
      </w:r>
    </w:p>
    <w:p w14:paraId="69527AD7" w14:textId="77777777" w:rsidR="00DF6A9F" w:rsidRPr="00DF6A9F" w:rsidRDefault="00DF6A9F" w:rsidP="00DF6A9F">
      <w:pPr>
        <w:spacing w:after="0" w:line="240" w:lineRule="auto"/>
        <w:rPr>
          <w:rFonts w:ascii="Arial" w:eastAsia="Aptos" w:hAnsi="Arial"/>
          <w:b/>
          <w:bCs/>
          <w:kern w:val="2"/>
          <w:sz w:val="20"/>
          <w:szCs w:val="20"/>
          <w14:ligatures w14:val="standardContextual"/>
        </w:rPr>
      </w:pPr>
    </w:p>
    <w:p w14:paraId="1C3F7C60"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lastRenderedPageBreak/>
        <w:t>I.-</w:t>
      </w:r>
      <w:r w:rsidRPr="00DF6A9F">
        <w:rPr>
          <w:rFonts w:ascii="Arial" w:eastAsia="Aptos" w:hAnsi="Arial"/>
          <w:kern w:val="2"/>
          <w:sz w:val="20"/>
          <w:szCs w:val="20"/>
          <w14:ligatures w14:val="standardContextual"/>
        </w:rPr>
        <w:t xml:space="preserve"> Gastos de ejecución.</w:t>
      </w:r>
    </w:p>
    <w:p w14:paraId="4A93226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Recargos.</w:t>
      </w:r>
    </w:p>
    <w:p w14:paraId="099C883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Multas.</w:t>
      </w:r>
    </w:p>
    <w:p w14:paraId="5523616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La indemnización a que se refiere el artículo32 de esta ley.</w:t>
      </w:r>
    </w:p>
    <w:p w14:paraId="495D878F"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426678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Para determinar las contribuciones se considerarán, inclusive, las fracciones del peso. No </w:t>
      </w:r>
      <w:proofErr w:type="gramStart"/>
      <w:r w:rsidRPr="00DF6A9F">
        <w:rPr>
          <w:rFonts w:ascii="Arial" w:eastAsia="Aptos" w:hAnsi="Arial"/>
          <w:kern w:val="2"/>
          <w:sz w:val="20"/>
          <w:szCs w:val="20"/>
          <w14:ligatures w14:val="standardContextual"/>
        </w:rPr>
        <w:t>obstante</w:t>
      </w:r>
      <w:proofErr w:type="gramEnd"/>
      <w:r w:rsidRPr="00DF6A9F">
        <w:rPr>
          <w:rFonts w:ascii="Arial" w:eastAsia="Aptos" w:hAnsi="Arial"/>
          <w:kern w:val="2"/>
          <w:sz w:val="20"/>
          <w:szCs w:val="20"/>
          <w14:ligatures w14:val="standardContextual"/>
        </w:rPr>
        <w:t xml:space="preserv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705F1D3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BF143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29.-</w:t>
      </w:r>
      <w:r w:rsidRPr="00DF6A9F">
        <w:rPr>
          <w:rFonts w:ascii="Arial" w:eastAsia="Aptos" w:hAnsi="Arial"/>
          <w:kern w:val="2"/>
          <w:sz w:val="20"/>
          <w:szCs w:val="20"/>
          <w14:ligatures w14:val="standardContextual"/>
        </w:rPr>
        <w:t xml:space="preserve"> 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Las contribuciones y los créditos fiscales no se actualizarán por fracciones de mes. Además de la actualización se pagarán recargos en concepto de indemnización al Municipio, por la falta de pago oportuno.</w:t>
      </w:r>
    </w:p>
    <w:p w14:paraId="41AB71D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93BF4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cantidades actualizadas conservan la naturaleza jurídica que tenían antes de la actualización.</w:t>
      </w:r>
    </w:p>
    <w:p w14:paraId="3C222AE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5D3C92B"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30.-</w:t>
      </w:r>
      <w:r w:rsidRPr="00DF6A9F">
        <w:rPr>
          <w:rFonts w:ascii="Arial" w:eastAsia="Aptos" w:hAnsi="Arial"/>
          <w:kern w:val="2"/>
          <w:sz w:val="20"/>
          <w:szCs w:val="20"/>
          <w14:ligatures w14:val="standardContextual"/>
        </w:rPr>
        <w:t xml:space="preserve"> Los recargos se calcularán y aplicarán en la forma y términos establecidos en el Código Fiscal de la Federación.</w:t>
      </w:r>
    </w:p>
    <w:p w14:paraId="28D9186A"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B8A714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31.-</w:t>
      </w:r>
      <w:r w:rsidRPr="00DF6A9F">
        <w:rPr>
          <w:rFonts w:ascii="Arial" w:eastAsia="Aptos" w:hAnsi="Arial"/>
          <w:kern w:val="2"/>
          <w:sz w:val="20"/>
          <w:szCs w:val="20"/>
          <w14:ligatures w14:val="standardContextual"/>
        </w:rPr>
        <w:t xml:space="preserve"> 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7928714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F8FA63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recargos se causarán por cada mes o fracción que transcurra desde el día en que debió hacerse el pago y hasta el día en que el mismo se efectúe.</w:t>
      </w:r>
    </w:p>
    <w:p w14:paraId="64E931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10A9C3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el pago De las Contribuciones o de los créditos fiscales, hubiese sido menor al que corresponda, los recargos se causarán sobre la diferencia.</w:t>
      </w:r>
    </w:p>
    <w:p w14:paraId="6F18503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2CAEE9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los casos de garantía de obligaciones fiscales a cargo de tercero, los recargos se causarán sobre el monto de lo requerido y hasta el límite de lo garantizado, cuando no se pague dentro del plazo legal.</w:t>
      </w:r>
    </w:p>
    <w:p w14:paraId="0E307DD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5593AA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32.-</w:t>
      </w:r>
      <w:r w:rsidRPr="00DF6A9F">
        <w:rPr>
          <w:rFonts w:ascii="Arial" w:eastAsia="Aptos" w:hAnsi="Arial"/>
          <w:kern w:val="2"/>
          <w:sz w:val="20"/>
          <w:szCs w:val="20"/>
          <w14:ligatures w14:val="standardContextual"/>
        </w:rPr>
        <w:t xml:space="preserve"> 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7B2D3C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17C3D2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w:t>
      </w:r>
      <w:r w:rsidRPr="00DF6A9F">
        <w:rPr>
          <w:rFonts w:ascii="Arial" w:eastAsia="Aptos" w:hAnsi="Arial"/>
          <w:kern w:val="2"/>
          <w:sz w:val="20"/>
          <w:szCs w:val="20"/>
          <w14:ligatures w14:val="standardContextual"/>
        </w:rPr>
        <w:lastRenderedPageBreak/>
        <w:t xml:space="preserve">procedimiento administrativo de ejecución, sin perjuicio de la responsabilidad penal,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en su caso, proceda.</w:t>
      </w:r>
    </w:p>
    <w:p w14:paraId="6643492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E5A2F4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33.-</w:t>
      </w:r>
      <w:r w:rsidRPr="00DF6A9F">
        <w:rPr>
          <w:rFonts w:ascii="Arial" w:eastAsia="Aptos" w:hAnsi="Arial"/>
          <w:kern w:val="2"/>
          <w:sz w:val="20"/>
          <w:szCs w:val="20"/>
          <w14:ligatures w14:val="standardContextual"/>
        </w:rPr>
        <w:t xml:space="preserve"> 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4D506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B6F9CB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34.-</w:t>
      </w:r>
      <w:r w:rsidRPr="00DF6A9F">
        <w:rPr>
          <w:rFonts w:ascii="Arial" w:eastAsia="Aptos" w:hAnsi="Arial"/>
          <w:kern w:val="2"/>
          <w:sz w:val="20"/>
          <w:szCs w:val="20"/>
          <w14:ligatures w14:val="standardContextual"/>
        </w:rPr>
        <w:t xml:space="preserve"> Las autoridades fiscales municipales están obligadas a devolver las cantidades pagadas indebidamente. La devolución podrá hacerse de oficio o a petición del interesado, mediante cheque nominativo para abono a la cuenta del contribuyente.</w:t>
      </w:r>
    </w:p>
    <w:p w14:paraId="23DB99C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AA65E5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Si el pago de lo </w:t>
      </w:r>
      <w:proofErr w:type="gramStart"/>
      <w:r w:rsidRPr="00DF6A9F">
        <w:rPr>
          <w:rFonts w:ascii="Arial" w:eastAsia="Aptos" w:hAnsi="Arial"/>
          <w:kern w:val="2"/>
          <w:sz w:val="20"/>
          <w:szCs w:val="20"/>
          <w14:ligatures w14:val="standardContextual"/>
        </w:rPr>
        <w:t>indebido,</w:t>
      </w:r>
      <w:proofErr w:type="gramEnd"/>
      <w:r w:rsidRPr="00DF6A9F">
        <w:rPr>
          <w:rFonts w:ascii="Arial" w:eastAsia="Aptos" w:hAnsi="Arial"/>
          <w:kern w:val="2"/>
          <w:sz w:val="20"/>
          <w:szCs w:val="20"/>
          <w14:ligatures w14:val="standardContextual"/>
        </w:rPr>
        <w:t xml:space="preserve"> se hubiese efectuado en el cumplimiento de un acto de autoridad, el derecho a la devolución nace, cuando dicho acto hubiere quedado insubsistente.</w:t>
      </w:r>
    </w:p>
    <w:p w14:paraId="1B7D6E7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604B78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autoridades fiscales tendrán un plazo máximo de treinta días naturales, para efectuar las devoluciones mencionadas en este artículo.</w:t>
      </w:r>
    </w:p>
    <w:p w14:paraId="6E01BB7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382978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autoridades fiscales municipales deberán pagar la devolución que proceda, actualizada conforme al procedimiento establecido en el artículo 29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53FB1BAF"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6361F1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35.-</w:t>
      </w:r>
      <w:r w:rsidRPr="00DF6A9F">
        <w:rPr>
          <w:rFonts w:ascii="Arial" w:eastAsia="Aptos" w:hAnsi="Arial"/>
          <w:kern w:val="2"/>
          <w:sz w:val="20"/>
          <w:szCs w:val="20"/>
          <w14:ligatures w14:val="standardContextual"/>
        </w:rPr>
        <w:t xml:space="preserve"> Todos los bienes que con motivo de un procedimiento de ejecución sean embargados por la autoridad municipal, serán rematados en pública subasta y el producto de </w:t>
      </w:r>
      <w:proofErr w:type="gramStart"/>
      <w:r w:rsidRPr="00DF6A9F">
        <w:rPr>
          <w:rFonts w:ascii="Arial" w:eastAsia="Aptos" w:hAnsi="Arial"/>
          <w:kern w:val="2"/>
          <w:sz w:val="20"/>
          <w:szCs w:val="20"/>
          <w14:ligatures w14:val="standardContextual"/>
        </w:rPr>
        <w:t>la misma</w:t>
      </w:r>
      <w:proofErr w:type="gramEnd"/>
      <w:r w:rsidRPr="00DF6A9F">
        <w:rPr>
          <w:rFonts w:ascii="Arial" w:eastAsia="Aptos" w:hAnsi="Arial"/>
          <w:kern w:val="2"/>
          <w:sz w:val="20"/>
          <w:szCs w:val="20"/>
          <w14:ligatures w14:val="standardContextual"/>
        </w:rPr>
        <w:t>, aplicado al pago del crédito fiscal de que se trate.</w:t>
      </w:r>
    </w:p>
    <w:p w14:paraId="3F6854F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0903CC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caso de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habiéndose publicado la tercera convocatoria para la almoneda, no se presentaren postores, los bienes embargados, se adjudicarán al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58788F3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41ADA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todo caso, se aplicarán a los remates las reglas que para tal efecto fije el Código Fiscal del Estado de Yucatán y en su defecto las del Código Fiscal de la Federación y su reglamento.</w:t>
      </w:r>
    </w:p>
    <w:p w14:paraId="35315F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238A2B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36.-</w:t>
      </w:r>
      <w:r w:rsidRPr="00DF6A9F">
        <w:rPr>
          <w:rFonts w:ascii="Arial" w:eastAsia="Aptos" w:hAnsi="Arial"/>
          <w:kern w:val="2"/>
          <w:sz w:val="20"/>
          <w:szCs w:val="20"/>
          <w14:ligatures w14:val="standardContextual"/>
        </w:rPr>
        <w:t xml:space="preserve"> Las multas por infracciones a las disposiciones municipales sean éstas de carácter administrativo o fiscal, serán cobradas mediante el procedimiento administrativo de ejecución.</w:t>
      </w:r>
    </w:p>
    <w:p w14:paraId="11C72E1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140A3A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37.-</w:t>
      </w:r>
      <w:r w:rsidRPr="00DF6A9F">
        <w:rPr>
          <w:rFonts w:ascii="Arial" w:eastAsia="Aptos" w:hAnsi="Arial"/>
          <w:kern w:val="2"/>
          <w:sz w:val="20"/>
          <w:szCs w:val="20"/>
          <w14:ligatures w14:val="standardContextual"/>
        </w:rPr>
        <w:t xml:space="preserve"> Cuando en la presente ley se </w:t>
      </w:r>
      <w:proofErr w:type="gramStart"/>
      <w:r w:rsidRPr="00DF6A9F">
        <w:rPr>
          <w:rFonts w:ascii="Arial" w:eastAsia="Aptos" w:hAnsi="Arial"/>
          <w:kern w:val="2"/>
          <w:sz w:val="20"/>
          <w:szCs w:val="20"/>
          <w14:ligatures w14:val="standardContextual"/>
        </w:rPr>
        <w:t>haga mención de</w:t>
      </w:r>
      <w:proofErr w:type="gramEnd"/>
      <w:r w:rsidRPr="00DF6A9F">
        <w:rPr>
          <w:rFonts w:ascii="Arial" w:eastAsia="Aptos" w:hAnsi="Arial"/>
          <w:kern w:val="2"/>
          <w:sz w:val="20"/>
          <w:szCs w:val="20"/>
          <w14:ligatures w14:val="standardContextual"/>
        </w:rPr>
        <w:t xml:space="preserve"> las palabras “unidades de medida” o “unidades de medida y actualización” dichos términos se entenderán indistintamente como las unidades de medida y actualización, en el momento de realización de la situación jurídica o de hecho prevista en la misma. Tratándose de multas, las unidades de medida y actualización que servirá de base para su cálculo sea el vigente al momento de individualizar la sanción.</w:t>
      </w:r>
    </w:p>
    <w:p w14:paraId="47D39323"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p>
    <w:p w14:paraId="3D1AFCD4" w14:textId="77777777" w:rsidR="00207D36" w:rsidRDefault="00207D36" w:rsidP="00DF6A9F">
      <w:pPr>
        <w:spacing w:after="0" w:line="240" w:lineRule="auto"/>
        <w:jc w:val="center"/>
        <w:rPr>
          <w:rFonts w:ascii="Arial" w:eastAsia="Aptos" w:hAnsi="Arial"/>
          <w:b/>
          <w:bCs/>
          <w:kern w:val="2"/>
          <w:sz w:val="20"/>
          <w:szCs w:val="20"/>
          <w14:ligatures w14:val="standardContextual"/>
        </w:rPr>
      </w:pPr>
    </w:p>
    <w:p w14:paraId="0166C404" w14:textId="77777777" w:rsidR="00207D36" w:rsidRDefault="00207D36" w:rsidP="00DF6A9F">
      <w:pPr>
        <w:spacing w:after="0" w:line="240" w:lineRule="auto"/>
        <w:jc w:val="center"/>
        <w:rPr>
          <w:rFonts w:ascii="Arial" w:eastAsia="Aptos" w:hAnsi="Arial"/>
          <w:b/>
          <w:bCs/>
          <w:kern w:val="2"/>
          <w:sz w:val="20"/>
          <w:szCs w:val="20"/>
          <w14:ligatures w14:val="standardContextual"/>
        </w:rPr>
      </w:pPr>
    </w:p>
    <w:p w14:paraId="1A21999F" w14:textId="77777777" w:rsidR="00207D36" w:rsidRDefault="00207D36" w:rsidP="00DF6A9F">
      <w:pPr>
        <w:spacing w:after="0" w:line="240" w:lineRule="auto"/>
        <w:jc w:val="center"/>
        <w:rPr>
          <w:rFonts w:ascii="Arial" w:eastAsia="Aptos" w:hAnsi="Arial"/>
          <w:b/>
          <w:bCs/>
          <w:kern w:val="2"/>
          <w:sz w:val="20"/>
          <w:szCs w:val="20"/>
          <w14:ligatures w14:val="standardContextual"/>
        </w:rPr>
      </w:pPr>
    </w:p>
    <w:p w14:paraId="61360E3B" w14:textId="77777777" w:rsidR="00207D36" w:rsidRDefault="00207D36" w:rsidP="00DF6A9F">
      <w:pPr>
        <w:spacing w:after="0" w:line="240" w:lineRule="auto"/>
        <w:jc w:val="center"/>
        <w:rPr>
          <w:rFonts w:ascii="Arial" w:eastAsia="Aptos" w:hAnsi="Arial"/>
          <w:b/>
          <w:bCs/>
          <w:kern w:val="2"/>
          <w:sz w:val="20"/>
          <w:szCs w:val="20"/>
          <w14:ligatures w14:val="standardContextual"/>
        </w:rPr>
      </w:pPr>
    </w:p>
    <w:p w14:paraId="58C071B2" w14:textId="77777777" w:rsidR="00207D36" w:rsidRDefault="00207D36" w:rsidP="00DF6A9F">
      <w:pPr>
        <w:spacing w:after="0" w:line="240" w:lineRule="auto"/>
        <w:jc w:val="center"/>
        <w:rPr>
          <w:rFonts w:ascii="Arial" w:eastAsia="Aptos" w:hAnsi="Arial"/>
          <w:b/>
          <w:bCs/>
          <w:kern w:val="2"/>
          <w:sz w:val="20"/>
          <w:szCs w:val="20"/>
          <w14:ligatures w14:val="standardContextual"/>
        </w:rPr>
      </w:pPr>
    </w:p>
    <w:p w14:paraId="1AC09283" w14:textId="71CCCC24"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TÍTULO SEGUNDO</w:t>
      </w:r>
    </w:p>
    <w:p w14:paraId="68C17B8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DERECHOS Y OBLIGACIONES DE LOS CONTRIBUYENTES</w:t>
      </w:r>
    </w:p>
    <w:p w14:paraId="61AD2FB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C0BECA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UNICO</w:t>
      </w:r>
    </w:p>
    <w:p w14:paraId="00836BF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Avisos, Solicitudes o Declaraciones</w:t>
      </w:r>
    </w:p>
    <w:p w14:paraId="4CD272C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08AC4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38.-</w:t>
      </w:r>
      <w:r w:rsidRPr="00DF6A9F">
        <w:rPr>
          <w:rFonts w:ascii="Arial" w:eastAsia="Aptos" w:hAnsi="Arial"/>
          <w:kern w:val="2"/>
          <w:sz w:val="20"/>
          <w:szCs w:val="20"/>
          <w14:ligatures w14:val="standardContextual"/>
        </w:rPr>
        <w:t xml:space="preserve"> Todas las solicitudes y demás promociones que se presenten antelas autoridades fiscales municipales, deberán estar firmadas por el interesado o por su apoderado o representante legal, a menos que el promovente no sepa o no pueda firmar, en cuyo caso imprimirá su huella digital.</w:t>
      </w:r>
    </w:p>
    <w:p w14:paraId="26956711"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4C9FB3C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39.-</w:t>
      </w:r>
      <w:r w:rsidRPr="00DF6A9F">
        <w:rPr>
          <w:rFonts w:ascii="Arial" w:eastAsia="Aptos" w:hAnsi="Arial"/>
          <w:kern w:val="2"/>
          <w:sz w:val="20"/>
          <w:szCs w:val="20"/>
          <w14:ligatures w14:val="standardContextual"/>
        </w:rPr>
        <w:t xml:space="preserve"> 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25C14A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3564BA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40.-</w:t>
      </w:r>
      <w:r w:rsidRPr="00DF6A9F">
        <w:rPr>
          <w:rFonts w:ascii="Arial" w:eastAsia="Aptos" w:hAnsi="Arial"/>
          <w:kern w:val="2"/>
          <w:sz w:val="20"/>
          <w:szCs w:val="20"/>
          <w14:ligatures w14:val="standardContextual"/>
        </w:rPr>
        <w:t xml:space="preserve"> Las personas físicas y morales, además de las obligaciones especiales contenidas en la presente ley, deberán cumplir con las siguientes:</w:t>
      </w:r>
    </w:p>
    <w:p w14:paraId="20A1419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55E750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Empadronarse en la Tesorería Municipal, antes de la apertura del comercio, negocio o establecimiento, o de la iniciación de actividades, si realizan actividades permanentes, con el objeto de obtener la licencia municipal de funcionamiento.</w:t>
      </w:r>
    </w:p>
    <w:p w14:paraId="73BD78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Recabar de la Dependencia Municipal que corresponda la carta de uso desuelo en donde se determine que el giro del comercio, negocio o establecimiento que se pretende instalar, es compatible con la zona de conformidad con el Plan de Desarrollo Municipal y que cumple además con lo dispuesto en el Reglamento de Construcciones del propio Municipio.</w:t>
      </w:r>
    </w:p>
    <w:p w14:paraId="46B8F56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Dar aviso por escrito, en un plazo de quince días, de cualquier modificación, aumento de giro, traspaso, cambio de domicilio, cambio de denominación, suspensión de actividades, clausura y baja.</w:t>
      </w:r>
    </w:p>
    <w:p w14:paraId="40AB1EC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Recabar autorización de la Tesorería Municipal, si realizan actividades eventuales y con base en dicha autorización, solicitar la determinación De las Contribuciones que estén obligados a pagar.</w:t>
      </w:r>
    </w:p>
    <w:p w14:paraId="7FC962A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Utilizar las formas o formularios elaborados por la Tesorería Municipal, para comparecer, solicitar o liquidar créditos fiscales y/o administrativos.</w:t>
      </w:r>
    </w:p>
    <w:p w14:paraId="6BDAAC1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 xml:space="preserve">VI.- </w:t>
      </w:r>
      <w:r w:rsidRPr="00DF6A9F">
        <w:rPr>
          <w:rFonts w:ascii="Arial" w:eastAsia="Aptos" w:hAnsi="Arial"/>
          <w:kern w:val="2"/>
          <w:sz w:val="20"/>
          <w:szCs w:val="20"/>
          <w14:ligatures w14:val="standardContextual"/>
        </w:rPr>
        <w:t>Permitir las visitas de inspección, atender los requerimientos de documentación y auditorías que determine la Tesorería Municipal, en la forma y dentro de los plazos que señala el Código Fiscal del Estado de Yucatán.</w:t>
      </w:r>
    </w:p>
    <w:p w14:paraId="3F09895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w:t>
      </w:r>
      <w:r w:rsidRPr="00DF6A9F">
        <w:rPr>
          <w:rFonts w:ascii="Arial" w:eastAsia="Aptos" w:hAnsi="Arial"/>
          <w:kern w:val="2"/>
          <w:sz w:val="20"/>
          <w:szCs w:val="20"/>
          <w14:ligatures w14:val="standardContextual"/>
        </w:rPr>
        <w:t xml:space="preserve"> Exhibir los documentos públicos y privados que requiera la Tesorería Municipal, previo mandamiento por escrito que funde y motive esta medida.</w:t>
      </w:r>
    </w:p>
    <w:p w14:paraId="6BE76A8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VIII.-</w:t>
      </w:r>
      <w:r w:rsidRPr="00DF6A9F">
        <w:rPr>
          <w:rFonts w:ascii="Arial" w:eastAsia="Aptos" w:hAnsi="Arial"/>
          <w:kern w:val="2"/>
          <w:sz w:val="20"/>
          <w:szCs w:val="20"/>
          <w14:ligatures w14:val="standardContextual"/>
        </w:rPr>
        <w:t xml:space="preserve"> Proporcionar con veracidad los datos que requiera la Tesorería Municipal.</w:t>
      </w:r>
    </w:p>
    <w:p w14:paraId="27EDE02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IX.-</w:t>
      </w:r>
      <w:r w:rsidRPr="00DF6A9F">
        <w:rPr>
          <w:rFonts w:ascii="Arial" w:eastAsia="Aptos" w:hAnsi="Arial"/>
          <w:kern w:val="2"/>
          <w:sz w:val="20"/>
          <w:szCs w:val="20"/>
          <w14:ligatures w14:val="standardContextual"/>
        </w:rPr>
        <w:t xml:space="preserve"> Realizar los pagos, y cumplir con las obligaciones fiscales, en la forma y términos que señala la presente ley.</w:t>
      </w:r>
    </w:p>
    <w:p w14:paraId="6BBC4932"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315102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41.-</w:t>
      </w:r>
      <w:r w:rsidRPr="00DF6A9F">
        <w:rPr>
          <w:rFonts w:ascii="Arial" w:eastAsia="Aptos" w:hAnsi="Arial"/>
          <w:kern w:val="2"/>
          <w:sz w:val="20"/>
          <w:szCs w:val="20"/>
          <w14:ligatures w14:val="standardContextual"/>
        </w:rPr>
        <w:t xml:space="preserve"> Las licencias de funcionamiento, permisos, constancias y autorizaciones se expedirán </w:t>
      </w:r>
      <w:proofErr w:type="gramStart"/>
      <w:r w:rsidRPr="00DF6A9F">
        <w:rPr>
          <w:rFonts w:ascii="Arial" w:eastAsia="Aptos" w:hAnsi="Arial"/>
          <w:kern w:val="2"/>
          <w:sz w:val="20"/>
          <w:szCs w:val="20"/>
          <w14:ligatures w14:val="standardContextual"/>
        </w:rPr>
        <w:t>de acuerdo al</w:t>
      </w:r>
      <w:proofErr w:type="gramEnd"/>
      <w:r w:rsidRPr="00DF6A9F">
        <w:rPr>
          <w:rFonts w:ascii="Arial" w:eastAsia="Aptos" w:hAnsi="Arial"/>
          <w:kern w:val="2"/>
          <w:sz w:val="20"/>
          <w:szCs w:val="20"/>
          <w14:ligatures w14:val="standardContextual"/>
        </w:rPr>
        <w:t xml:space="preserve"> departamento que corresponda y se </w:t>
      </w:r>
      <w:proofErr w:type="gramStart"/>
      <w:r w:rsidRPr="00DF6A9F">
        <w:rPr>
          <w:rFonts w:ascii="Arial" w:eastAsia="Aptos" w:hAnsi="Arial"/>
          <w:kern w:val="2"/>
          <w:sz w:val="20"/>
          <w:szCs w:val="20"/>
          <w14:ligatures w14:val="standardContextual"/>
        </w:rPr>
        <w:t>cobraran</w:t>
      </w:r>
      <w:proofErr w:type="gramEnd"/>
      <w:r w:rsidRPr="00DF6A9F">
        <w:rPr>
          <w:rFonts w:ascii="Arial" w:eastAsia="Aptos" w:hAnsi="Arial"/>
          <w:kern w:val="2"/>
          <w:sz w:val="20"/>
          <w:szCs w:val="20"/>
          <w14:ligatures w14:val="standardContextual"/>
        </w:rPr>
        <w:t xml:space="preserve"> </w:t>
      </w:r>
      <w:proofErr w:type="gramStart"/>
      <w:r w:rsidRPr="00DF6A9F">
        <w:rPr>
          <w:rFonts w:ascii="Arial" w:eastAsia="Aptos" w:hAnsi="Arial"/>
          <w:kern w:val="2"/>
          <w:sz w:val="20"/>
          <w:szCs w:val="20"/>
          <w14:ligatures w14:val="standardContextual"/>
        </w:rPr>
        <w:t>de acuerdo a</w:t>
      </w:r>
      <w:proofErr w:type="gramEnd"/>
      <w:r w:rsidRPr="00DF6A9F">
        <w:rPr>
          <w:rFonts w:ascii="Arial" w:eastAsia="Aptos" w:hAnsi="Arial"/>
          <w:kern w:val="2"/>
          <w:sz w:val="20"/>
          <w:szCs w:val="20"/>
          <w14:ligatures w14:val="standardContextual"/>
        </w:rPr>
        <w:t xml:space="preserve"> la presente ley.</w:t>
      </w:r>
    </w:p>
    <w:p w14:paraId="0BEC9F9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FB445F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licencias de funcionamiento Permisos, Constancias y Autorizaciones que expida la Dirección De Desarrollo Urbano serán expedidas y cobrados de conformidad con la tabla de derechos de la presente ley.</w:t>
      </w:r>
    </w:p>
    <w:p w14:paraId="11ECFF3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C074C0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Tendrán una vigencia que iniciará en la fecha de su expedición y terminará el último día del año de su fecha de expedición.</w:t>
      </w:r>
    </w:p>
    <w:p w14:paraId="4EFB7B3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0B3817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En ningún caso, la vigencia de la licencia de funcionamiento excederá del período de la administración municipal que la expidió.</w:t>
      </w:r>
    </w:p>
    <w:p w14:paraId="217A95D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6D20F6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interesados deberán revalidar sus licencias a más tardar dentro de los primeros treinta días del año fiscal siguiente al que fuera expedida la licencia.</w:t>
      </w:r>
    </w:p>
    <w:p w14:paraId="73A596C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296C26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Las personas físicas o morales que deseen obtener la licencia municipal de funcionamiento deberán presentar a la Tesorería Municipal los siguientes documentos:</w:t>
      </w:r>
    </w:p>
    <w:p w14:paraId="5CAC254F"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53201D44"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Certificado de no adeudar impuesto predial.</w:t>
      </w:r>
    </w:p>
    <w:p w14:paraId="120FA42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Pago de uso de suelo.</w:t>
      </w:r>
    </w:p>
    <w:p w14:paraId="7D1A3074" w14:textId="77777777" w:rsidR="00DF6A9F" w:rsidRPr="00DF6A9F" w:rsidRDefault="00DF6A9F" w:rsidP="00DF6A9F">
      <w:pPr>
        <w:spacing w:after="0" w:line="240" w:lineRule="auto"/>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c).-</w:t>
      </w:r>
      <w:proofErr w:type="gramEnd"/>
      <w:r w:rsidRPr="00DF6A9F">
        <w:rPr>
          <w:rFonts w:ascii="Arial" w:eastAsia="Aptos" w:hAnsi="Arial"/>
          <w:kern w:val="2"/>
          <w:sz w:val="20"/>
          <w:szCs w:val="20"/>
          <w14:ligatures w14:val="standardContextual"/>
        </w:rPr>
        <w:t xml:space="preserve"> Determinación sanitaria, en su caso.</w:t>
      </w:r>
    </w:p>
    <w:p w14:paraId="70C1D7BC" w14:textId="77777777" w:rsidR="00DF6A9F" w:rsidRPr="00DF6A9F" w:rsidRDefault="00DF6A9F" w:rsidP="00DF6A9F">
      <w:pPr>
        <w:spacing w:after="0" w:line="240" w:lineRule="auto"/>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d).-</w:t>
      </w:r>
      <w:proofErr w:type="gramEnd"/>
      <w:r w:rsidRPr="00DF6A9F">
        <w:rPr>
          <w:rFonts w:ascii="Arial" w:eastAsia="Aptos" w:hAnsi="Arial"/>
          <w:kern w:val="2"/>
          <w:sz w:val="20"/>
          <w:szCs w:val="20"/>
          <w14:ligatures w14:val="standardContextual"/>
        </w:rPr>
        <w:t xml:space="preserve"> Recibo de pago de basura anual (año en curso).</w:t>
      </w:r>
    </w:p>
    <w:p w14:paraId="577E426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Recibo de pago de agua potable anual (año en curso).</w:t>
      </w:r>
    </w:p>
    <w:p w14:paraId="21C6540B"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Copia del contrato de arrendamiento en caso de existir (según sea el caso).</w:t>
      </w:r>
    </w:p>
    <w:p w14:paraId="5092EFA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g</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Copia de identificación oficial con fotografía.</w:t>
      </w:r>
    </w:p>
    <w:p w14:paraId="3001BD34"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h</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Determinación sanitaria municipal (según se requiera).</w:t>
      </w:r>
    </w:p>
    <w:p w14:paraId="4DC4494F" w14:textId="77777777" w:rsidR="00DF6A9F" w:rsidRPr="00DF6A9F" w:rsidRDefault="00DF6A9F" w:rsidP="00DF6A9F">
      <w:pPr>
        <w:spacing w:after="0" w:line="240" w:lineRule="auto"/>
        <w:rPr>
          <w:rFonts w:ascii="Arial" w:eastAsia="Aptos" w:hAnsi="Arial"/>
          <w:kern w:val="2"/>
          <w:sz w:val="20"/>
          <w:szCs w:val="20"/>
          <w14:ligatures w14:val="standardContextual"/>
        </w:rPr>
      </w:pPr>
      <w:proofErr w:type="gramStart"/>
      <w:r w:rsidRPr="00DF6A9F">
        <w:rPr>
          <w:rFonts w:ascii="Arial" w:eastAsia="Aptos" w:hAnsi="Arial"/>
          <w:kern w:val="2"/>
          <w:sz w:val="20"/>
          <w:szCs w:val="20"/>
          <w14:ligatures w14:val="standardContextual"/>
        </w:rPr>
        <w:t>i).-</w:t>
      </w:r>
      <w:proofErr w:type="gramEnd"/>
      <w:r w:rsidRPr="00DF6A9F">
        <w:rPr>
          <w:rFonts w:ascii="Arial" w:eastAsia="Aptos" w:hAnsi="Arial"/>
          <w:kern w:val="2"/>
          <w:sz w:val="20"/>
          <w:szCs w:val="20"/>
          <w14:ligatures w14:val="standardContextual"/>
        </w:rPr>
        <w:t xml:space="preserve"> Determinación sanitaria  Estatal (según se requiera).</w:t>
      </w:r>
    </w:p>
    <w:p w14:paraId="7E3D383B"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j</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Anuencia de protección civil municipal</w:t>
      </w:r>
    </w:p>
    <w:p w14:paraId="0DA33C2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k</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Factibilidad urbano ambiental expedida por el municipio.</w:t>
      </w:r>
    </w:p>
    <w:p w14:paraId="4A475C70"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la revalidación de la licencia municipal de funcionamiento, deberán presentarse:</w:t>
      </w:r>
    </w:p>
    <w:p w14:paraId="2EB21E56"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Licencia de funcionamiento anterior.</w:t>
      </w:r>
    </w:p>
    <w:p w14:paraId="0242A76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proofErr w:type="gramStart"/>
      <w:r w:rsidRPr="00DF6A9F">
        <w:rPr>
          <w:rFonts w:ascii="Arial" w:eastAsia="Aptos" w:hAnsi="Arial"/>
          <w:kern w:val="2"/>
          <w:sz w:val="20"/>
          <w:szCs w:val="20"/>
          <w14:ligatures w14:val="standardContextual"/>
        </w:rPr>
        <w:t>).-</w:t>
      </w:r>
      <w:proofErr w:type="gramEnd"/>
      <w:r w:rsidRPr="00DF6A9F">
        <w:rPr>
          <w:rFonts w:ascii="Arial" w:eastAsia="Aptos" w:hAnsi="Arial"/>
          <w:kern w:val="2"/>
          <w:sz w:val="20"/>
          <w:szCs w:val="20"/>
          <w14:ligatures w14:val="standardContextual"/>
        </w:rPr>
        <w:t xml:space="preserve"> Certificado de no adeudar impuesto predial.</w:t>
      </w:r>
    </w:p>
    <w:p w14:paraId="521DE6C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 anuencia de protección civil municipal.</w:t>
      </w:r>
    </w:p>
    <w:p w14:paraId="602C1705"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167C15C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Todas las licencias de funcionamiento quedaran sin efecto al </w:t>
      </w:r>
      <w:proofErr w:type="spellStart"/>
      <w:r w:rsidRPr="00DF6A9F">
        <w:rPr>
          <w:rFonts w:ascii="Arial" w:eastAsia="Aptos" w:hAnsi="Arial"/>
          <w:kern w:val="2"/>
          <w:sz w:val="20"/>
          <w:szCs w:val="20"/>
          <w14:ligatures w14:val="standardContextual"/>
        </w:rPr>
        <w:t>termino</w:t>
      </w:r>
      <w:proofErr w:type="spellEnd"/>
      <w:r w:rsidRPr="00DF6A9F">
        <w:rPr>
          <w:rFonts w:ascii="Arial" w:eastAsia="Aptos" w:hAnsi="Arial"/>
          <w:kern w:val="2"/>
          <w:sz w:val="20"/>
          <w:szCs w:val="20"/>
          <w14:ligatures w14:val="standardContextual"/>
        </w:rPr>
        <w:t xml:space="preserve"> del ejercicio constitucional del Ayuntamiento que las otorgo.</w:t>
      </w:r>
    </w:p>
    <w:p w14:paraId="37B28074" w14:textId="69D693CD"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5F6BC81"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TÍTULO TERCERO </w:t>
      </w:r>
    </w:p>
    <w:p w14:paraId="75AA7CF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IMPUESTOS</w:t>
      </w:r>
    </w:p>
    <w:p w14:paraId="2888592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1D230E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w:t>
      </w:r>
    </w:p>
    <w:p w14:paraId="47ABA73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Impuesto Predial</w:t>
      </w:r>
    </w:p>
    <w:p w14:paraId="1F3A24B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49F94D7" w14:textId="67F10D04"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42.-</w:t>
      </w:r>
      <w:r w:rsidRPr="00DF6A9F">
        <w:rPr>
          <w:rFonts w:ascii="Arial" w:eastAsia="Aptos" w:hAnsi="Arial"/>
          <w:kern w:val="2"/>
          <w:sz w:val="20"/>
          <w:szCs w:val="20"/>
          <w14:ligatures w14:val="standardContextual"/>
        </w:rPr>
        <w:t xml:space="preserve"> Son sujetos del impuesto predial:</w:t>
      </w:r>
    </w:p>
    <w:p w14:paraId="491DC87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Los propietarios o usufructuarios de predios urbanos, rústicos, ejidales y comunales ubicados dentro del territorio municipal, así como de las construcciones permanentes edificadas en ellos.</w:t>
      </w:r>
    </w:p>
    <w:p w14:paraId="16A00DD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Los fideicomitentes por todo el tiempo que el fiduciario no transmitiere la propiedad o el uso de los inmuebles a que se refiere la fracción anterior, al fideicomisario o a las demás personas que correspondiere, en cumplimiento del contrato de fideicomiso.</w:t>
      </w:r>
    </w:p>
    <w:p w14:paraId="1540BD9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Los fideicomisarios, cuando tengan la posesión o el uso del inmueble.</w:t>
      </w:r>
    </w:p>
    <w:p w14:paraId="6FB514D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Los fiduciarios, cuando por virtud del contrato del fideicomiso tengan la posesión o el uso del inmueble.</w:t>
      </w:r>
    </w:p>
    <w:p w14:paraId="10ECE8D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6BADB2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 xml:space="preserve">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w:t>
      </w:r>
    </w:p>
    <w:p w14:paraId="01B750F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lastRenderedPageBreak/>
        <w:t>VII.-</w:t>
      </w:r>
      <w:r w:rsidRPr="00DF6A9F">
        <w:rPr>
          <w:rFonts w:ascii="Arial" w:eastAsia="Aptos" w:hAnsi="Arial"/>
          <w:kern w:val="2"/>
          <w:sz w:val="20"/>
          <w:szCs w:val="20"/>
          <w14:ligatures w14:val="standardContextual"/>
        </w:rPr>
        <w:t xml:space="preserve"> Las personas físicas o morales que posean por cualquier título bienes inmuebles del dominio público de la Federación, Estado o Municipio utilizados o destinados para fines administrativos o propósitos distintos a los de su objeto público.</w:t>
      </w:r>
    </w:p>
    <w:p w14:paraId="70A93C2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VIII.-</w:t>
      </w:r>
      <w:r w:rsidRPr="00DF6A9F">
        <w:rPr>
          <w:rFonts w:ascii="Arial" w:eastAsia="Aptos" w:hAnsi="Arial"/>
          <w:kern w:val="2"/>
          <w:sz w:val="20"/>
          <w:szCs w:val="20"/>
          <w14:ligatures w14:val="standardContextual"/>
        </w:rPr>
        <w:t xml:space="preserve"> Los subarrendadores, cuya base será la diferencia que resulte a su favor entre la contraprestación que recibe y la que paga de los obligados solidarios.</w:t>
      </w:r>
    </w:p>
    <w:p w14:paraId="2774FD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E3F787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propietarios de los predios a los que se refiere la fracción I del artículo 44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14:paraId="73FE6777"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1D43D7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43.-</w:t>
      </w:r>
      <w:r w:rsidRPr="00DF6A9F">
        <w:rPr>
          <w:rFonts w:ascii="Arial" w:eastAsia="Aptos" w:hAnsi="Arial"/>
          <w:kern w:val="2"/>
          <w:sz w:val="20"/>
          <w:szCs w:val="20"/>
          <w14:ligatures w14:val="standardContextual"/>
        </w:rPr>
        <w:t xml:space="preserve"> Son sujetos solidariamente responsables del impuesto predial:</w:t>
      </w:r>
    </w:p>
    <w:p w14:paraId="4645B93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BE06B4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6B802E8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Los empleados de la Tesorería Municipal, que formulen certificados de estar al corriente en el pago del impuesto predial, que alteren el importe de los adeudos por este concepto, o los dejen de cobrar.</w:t>
      </w:r>
    </w:p>
    <w:p w14:paraId="2F86B40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Los enajenantes de bienes inmuebles a que se refiere el artículo 44 de esta ley, mientras no transmitan el dominio de </w:t>
      </w:r>
      <w:proofErr w:type="gramStart"/>
      <w:r w:rsidRPr="00DF6A9F">
        <w:rPr>
          <w:rFonts w:ascii="Arial" w:eastAsia="Aptos" w:hAnsi="Arial"/>
          <w:kern w:val="2"/>
          <w:sz w:val="20"/>
          <w:szCs w:val="20"/>
          <w14:ligatures w14:val="standardContextual"/>
        </w:rPr>
        <w:t>los mismos</w:t>
      </w:r>
      <w:proofErr w:type="gramEnd"/>
      <w:r w:rsidRPr="00DF6A9F">
        <w:rPr>
          <w:rFonts w:ascii="Arial" w:eastAsia="Aptos" w:hAnsi="Arial"/>
          <w:kern w:val="2"/>
          <w:sz w:val="20"/>
          <w:szCs w:val="20"/>
          <w14:ligatures w14:val="standardContextual"/>
        </w:rPr>
        <w:t>.</w:t>
      </w:r>
    </w:p>
    <w:p w14:paraId="5DB67F6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Los representantes legales de las sociedades, asociaciones, comunidades y particulares respecto de los predios de sus representados.</w:t>
      </w:r>
    </w:p>
    <w:p w14:paraId="3D41CDE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208622E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 xml:space="preserve"> Los comisarios o representantes ejidales en los términos de las leyes agrarias.</w:t>
      </w:r>
    </w:p>
    <w:p w14:paraId="54F643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w:t>
      </w:r>
      <w:r w:rsidRPr="00DF6A9F">
        <w:rPr>
          <w:rFonts w:ascii="Arial" w:eastAsia="Aptos" w:hAnsi="Arial"/>
          <w:kern w:val="2"/>
          <w:sz w:val="20"/>
          <w:szCs w:val="20"/>
          <w14:ligatures w14:val="standardContextual"/>
        </w:rPr>
        <w:t xml:space="preserve"> Los titulares y/o representantes de los organismos descentralizados, empresas de participación estatal y particulares que posean bienes del dominio público de la Federación, Estado o Municipio, en términos de las fracciones VI y VII del </w:t>
      </w: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anterior.</w:t>
      </w:r>
    </w:p>
    <w:p w14:paraId="0690EC73"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00CB9BE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44.-</w:t>
      </w:r>
      <w:r w:rsidRPr="00DF6A9F">
        <w:rPr>
          <w:rFonts w:ascii="Arial" w:eastAsia="Aptos" w:hAnsi="Arial"/>
          <w:kern w:val="2"/>
          <w:sz w:val="20"/>
          <w:szCs w:val="20"/>
          <w14:ligatures w14:val="standardContextual"/>
        </w:rPr>
        <w:t xml:space="preserve"> Es objeto del impuesto predial:</w:t>
      </w:r>
    </w:p>
    <w:p w14:paraId="1E2868C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La propiedad, el usufructo o la posesión a título distinto de los anteriores, de predios urbanos, rústicos, ejidales y comunales ubicados dentro del territorio municipal.</w:t>
      </w:r>
    </w:p>
    <w:p w14:paraId="0F49345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La propiedad y el usufructo, de las construcciones edificadas, en los predios señalados en la fracción anterior.</w:t>
      </w:r>
    </w:p>
    <w:p w14:paraId="06692DC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Los derechos de fideicomisario, cuando el inmueble se encuentre en posesión o uso </w:t>
      </w:r>
      <w:proofErr w:type="gramStart"/>
      <w:r w:rsidRPr="00DF6A9F">
        <w:rPr>
          <w:rFonts w:ascii="Arial" w:eastAsia="Aptos" w:hAnsi="Arial"/>
          <w:kern w:val="2"/>
          <w:sz w:val="20"/>
          <w:szCs w:val="20"/>
          <w14:ligatures w14:val="standardContextual"/>
        </w:rPr>
        <w:t>del mismo</w:t>
      </w:r>
      <w:proofErr w:type="gramEnd"/>
      <w:r w:rsidRPr="00DF6A9F">
        <w:rPr>
          <w:rFonts w:ascii="Arial" w:eastAsia="Aptos" w:hAnsi="Arial"/>
          <w:kern w:val="2"/>
          <w:sz w:val="20"/>
          <w:szCs w:val="20"/>
          <w14:ligatures w14:val="standardContextual"/>
        </w:rPr>
        <w:t>.</w:t>
      </w:r>
    </w:p>
    <w:p w14:paraId="0C0F0B4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Los derechos del fideicomitente, durante el tiempo que el fiduciario estuviera como propietario del inmueble, sin llevar a cabo la transmisión al fideicomiso.</w:t>
      </w:r>
    </w:p>
    <w:p w14:paraId="3830269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Los derechos de la fiduciaria, en relación con lo dispuesto en el artículo 42 de esta ley.</w:t>
      </w:r>
    </w:p>
    <w:p w14:paraId="2A44C90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 xml:space="preserve"> La propiedad o posesión por cualquier título de bienes inmuebles del dominio público de la Federación, Estado o Municipio, utilizados o destinados para fines administrativos o propósitos distintos a los de su objeto público.</w:t>
      </w:r>
    </w:p>
    <w:p w14:paraId="2BE1F29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624F9F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45.-</w:t>
      </w:r>
      <w:r w:rsidRPr="00DF6A9F">
        <w:rPr>
          <w:rFonts w:ascii="Arial" w:eastAsia="Aptos" w:hAnsi="Arial"/>
          <w:kern w:val="2"/>
          <w:sz w:val="20"/>
          <w:szCs w:val="20"/>
          <w14:ligatures w14:val="standardContextual"/>
        </w:rPr>
        <w:t xml:space="preserve"> Las bases del impuesto predial son:</w:t>
      </w:r>
    </w:p>
    <w:p w14:paraId="2395D0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574FCD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El valor catastral del inmueble.</w:t>
      </w:r>
    </w:p>
    <w:p w14:paraId="341456F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0B59F91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5B4836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46.-</w:t>
      </w:r>
      <w:r w:rsidRPr="00DF6A9F">
        <w:rPr>
          <w:rFonts w:ascii="Arial" w:eastAsia="Aptos" w:hAnsi="Arial"/>
          <w:kern w:val="2"/>
          <w:sz w:val="20"/>
          <w:szCs w:val="20"/>
          <w14:ligatures w14:val="standardContextual"/>
        </w:rPr>
        <w:t xml:space="preserve"> Cuando la base del impuesto </w:t>
      </w:r>
      <w:proofErr w:type="gramStart"/>
      <w:r w:rsidRPr="00DF6A9F">
        <w:rPr>
          <w:rFonts w:ascii="Arial" w:eastAsia="Aptos" w:hAnsi="Arial"/>
          <w:kern w:val="2"/>
          <w:sz w:val="20"/>
          <w:szCs w:val="20"/>
          <w14:ligatures w14:val="standardContextual"/>
        </w:rPr>
        <w:t>predial,</w:t>
      </w:r>
      <w:proofErr w:type="gramEnd"/>
      <w:r w:rsidRPr="00DF6A9F">
        <w:rPr>
          <w:rFonts w:ascii="Arial" w:eastAsia="Aptos" w:hAnsi="Arial"/>
          <w:kern w:val="2"/>
          <w:sz w:val="20"/>
          <w:szCs w:val="20"/>
          <w14:ligatures w14:val="standardContextual"/>
        </w:rPr>
        <w:t xml:space="preserve"> sea el valor catastral de un inmueble, dicha base estará determinada por el valor consignado en la cédula,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de conformidad con la Ley del Catastro y su reglamento, expedirá la Dirección del Catastro del Municipio o la Dirección del Catastro del Estado de Yucatán.</w:t>
      </w:r>
    </w:p>
    <w:p w14:paraId="4922B14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2F8ECD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Cuando la dirección de Catastro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Yucatán, o la Dirección del Catastro del Estado de Yucatán expidiere una cédula con diferente valor a la que existe registrada en el padrón municipal, el nuevo valor servirá como base para calcular el impuesto predial a partir del bimestre siguiente al mes que se </w:t>
      </w:r>
      <w:proofErr w:type="spellStart"/>
      <w:r w:rsidRPr="00DF6A9F">
        <w:rPr>
          <w:rFonts w:ascii="Arial" w:eastAsia="Aptos" w:hAnsi="Arial"/>
          <w:kern w:val="2"/>
          <w:sz w:val="20"/>
          <w:szCs w:val="20"/>
          <w14:ligatures w14:val="standardContextual"/>
        </w:rPr>
        <w:t>recepcionen</w:t>
      </w:r>
      <w:proofErr w:type="spellEnd"/>
      <w:r w:rsidRPr="00DF6A9F">
        <w:rPr>
          <w:rFonts w:ascii="Arial" w:eastAsia="Aptos" w:hAnsi="Arial"/>
          <w:kern w:val="2"/>
          <w:sz w:val="20"/>
          <w:szCs w:val="20"/>
          <w14:ligatures w14:val="standardContextual"/>
        </w:rPr>
        <w:t xml:space="preserve"> la citada cédula.</w:t>
      </w:r>
    </w:p>
    <w:p w14:paraId="32A265A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B22429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0C622215" w14:textId="77777777" w:rsidR="00DF6A9F" w:rsidRPr="00DF6A9F" w:rsidRDefault="00DF6A9F" w:rsidP="00DF6A9F">
      <w:pPr>
        <w:spacing w:after="0" w:line="240" w:lineRule="auto"/>
        <w:jc w:val="center"/>
        <w:rPr>
          <w:rFonts w:ascii="Arial" w:eastAsia="Aptos" w:hAnsi="Arial"/>
          <w:b/>
          <w:bCs/>
          <w:kern w:val="2"/>
          <w:sz w:val="20"/>
          <w:szCs w:val="20"/>
          <w:highlight w:val="yellow"/>
          <w14:ligatures w14:val="standardContextual"/>
        </w:rPr>
      </w:pPr>
    </w:p>
    <w:p w14:paraId="2BC23714"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47.-</w:t>
      </w:r>
      <w:r w:rsidRPr="00DF6A9F">
        <w:rPr>
          <w:rFonts w:ascii="Arial" w:eastAsia="Aptos" w:hAnsi="Arial"/>
          <w:kern w:val="2"/>
          <w:sz w:val="20"/>
          <w:szCs w:val="20"/>
          <w14:ligatures w14:val="standardContextual"/>
        </w:rPr>
        <w:t xml:space="preserve"> </w:t>
      </w:r>
      <w:r w:rsidRPr="00DF6A9F">
        <w:rPr>
          <w:rFonts w:ascii="Arial" w:eastAsia="Aptos" w:hAnsi="Arial"/>
          <w:kern w:val="2"/>
          <w:sz w:val="20"/>
          <w:szCs w:val="20"/>
          <w:lang w:val="es-ES"/>
          <w14:ligatures w14:val="standardContextual"/>
        </w:rPr>
        <w:t xml:space="preserve">Cuando la Dirección del Catastro del Municipio de </w:t>
      </w:r>
      <w:proofErr w:type="spellStart"/>
      <w:r w:rsidRPr="00DF6A9F">
        <w:rPr>
          <w:rFonts w:ascii="Arial" w:eastAsia="Aptos" w:hAnsi="Arial"/>
          <w:kern w:val="2"/>
          <w:sz w:val="20"/>
          <w:szCs w:val="20"/>
          <w:lang w:val="es-ES"/>
          <w14:ligatures w14:val="standardContextual"/>
        </w:rPr>
        <w:t>Muxupip</w:t>
      </w:r>
      <w:proofErr w:type="spellEnd"/>
      <w:r w:rsidRPr="00DF6A9F">
        <w:rPr>
          <w:rFonts w:ascii="Arial" w:eastAsia="Aptos" w:hAnsi="Arial"/>
          <w:kern w:val="2"/>
          <w:sz w:val="20"/>
          <w:szCs w:val="20"/>
          <w:lang w:val="es-ES"/>
          <w14:ligatures w14:val="standardContextual"/>
        </w:rPr>
        <w:t xml:space="preserve">, o la Dirección del Catastro del Estado de Yucatán, expidiere una cédula con diferente valor a la que existe registrada en el padrón municipal, el nuevo valor servirá como base para calcular el impuesto predial a partir de la expedición de la cédula respectiva. </w:t>
      </w:r>
    </w:p>
    <w:p w14:paraId="54C7BDA0"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p>
    <w:p w14:paraId="0DC28848"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Todo predio destinado a la actividad agropecuaria pagará 10 al millar anual sobre el valor registrado o catastral, sin que la cantidad exceda a lo establecido por la legislación agraria federal para terrenos ejidales.</w:t>
      </w:r>
    </w:p>
    <w:p w14:paraId="7AF2EDDF"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p>
    <w:p w14:paraId="549C7B4C"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El cálculo de la cantidad a pagar se realizará de la siguiente manera: la diferencia entre el valor catastral y el límite inferior se multiplicará por el factor aplicable y el producto obtenido se sumará a la cuota fija anual respectiva.</w:t>
      </w:r>
    </w:p>
    <w:p w14:paraId="1232F30C"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47A2BE1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48.-</w:t>
      </w:r>
      <w:r w:rsidRPr="00DF6A9F">
        <w:rPr>
          <w:rFonts w:ascii="Arial" w:eastAsia="Aptos" w:hAnsi="Arial"/>
          <w:kern w:val="2"/>
          <w:sz w:val="20"/>
          <w:szCs w:val="20"/>
          <w14:ligatures w14:val="standardContextual"/>
        </w:rPr>
        <w:t xml:space="preserve"> El impuesto predial sobre la base de valor catastral deberá cubrirse por anualidades anticipadas dentro de primer mes, de cada año.</w:t>
      </w:r>
    </w:p>
    <w:p w14:paraId="4962808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2EA43B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el contribuyente pague el impuesto predial correspondiente a todo el año, durante los meses de enero y febrero, gozará de un descuento de hasta 20% sobre el importe de dicho impuesto.</w:t>
      </w:r>
    </w:p>
    <w:p w14:paraId="5033A60E"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68764F3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49.-</w:t>
      </w:r>
      <w:r w:rsidRPr="00DF6A9F">
        <w:rPr>
          <w:rFonts w:ascii="Arial" w:eastAsia="Aptos" w:hAnsi="Arial"/>
          <w:kern w:val="2"/>
          <w:sz w:val="20"/>
          <w:szCs w:val="20"/>
          <w14:ligatures w14:val="standardContextual"/>
        </w:rPr>
        <w:t xml:space="preserve">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1DCA9D1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0F8811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587C7E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B1F5AA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w:t>
      </w:r>
      <w:r w:rsidRPr="00DF6A9F">
        <w:rPr>
          <w:rFonts w:ascii="Arial" w:eastAsia="Aptos" w:hAnsi="Arial"/>
          <w:kern w:val="2"/>
          <w:sz w:val="20"/>
          <w:szCs w:val="20"/>
          <w14:ligatures w14:val="standardContextual"/>
        </w:rPr>
        <w:lastRenderedPageBreak/>
        <w:t>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3CE6130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174191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3DF3F16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281F3E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50.-</w:t>
      </w:r>
      <w:r w:rsidRPr="00DF6A9F">
        <w:rPr>
          <w:rFonts w:ascii="Arial" w:eastAsia="Aptos" w:hAnsi="Arial"/>
          <w:kern w:val="2"/>
          <w:sz w:val="20"/>
          <w:szCs w:val="20"/>
          <w14:ligatures w14:val="standardContextual"/>
        </w:rPr>
        <w:t xml:space="preserve">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5E7606A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0EA47E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El impuesto predial sobre la base contraprestación se pagará única y exclusivamente en el caso de que al determinarse el impuesto conforme a la tarifa establecida en el artículo 52 de esta ley, diere como resultado un impuesto mayor al que se pagaría sobre la base del valor catastral calculado conforme a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6D53FD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DFEC33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 será aplicada esta base cuando los inmuebles sean destinados a sanatorios de beneficencia y centros de enseñanza reconocidos por la autoridad educativa correspondiente.</w:t>
      </w:r>
    </w:p>
    <w:p w14:paraId="51930F7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1C4E17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51.-</w:t>
      </w:r>
      <w:r w:rsidRPr="00DF6A9F">
        <w:rPr>
          <w:rFonts w:ascii="Arial" w:eastAsia="Aptos" w:hAnsi="Arial"/>
          <w:kern w:val="2"/>
          <w:sz w:val="20"/>
          <w:szCs w:val="20"/>
          <w14:ligatures w14:val="standardContextual"/>
        </w:rPr>
        <w:t xml:space="preserve">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DF6A9F">
        <w:rPr>
          <w:rFonts w:ascii="Arial" w:eastAsia="Aptos" w:hAnsi="Arial"/>
          <w:kern w:val="2"/>
          <w:sz w:val="20"/>
          <w:szCs w:val="20"/>
          <w14:ligatures w14:val="standardContextual"/>
        </w:rPr>
        <w:t>del mismo</w:t>
      </w:r>
      <w:proofErr w:type="gramEnd"/>
      <w:r w:rsidRPr="00DF6A9F">
        <w:rPr>
          <w:rFonts w:ascii="Arial" w:eastAsia="Aptos" w:hAnsi="Arial"/>
          <w:kern w:val="2"/>
          <w:sz w:val="20"/>
          <w:szCs w:val="20"/>
          <w14:ligatures w14:val="standardContextual"/>
        </w:rPr>
        <w:t xml:space="preserve"> a la propia Tesorería.</w:t>
      </w:r>
    </w:p>
    <w:p w14:paraId="490B0DB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819094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0384E72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CA52D5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de un inmueble formen parte dos o más departamentos y éstos se encontraren en cualquiera de los supuestos del citado artículo 50 de esta ley, el contribuyente deberá empadronarse por cada departamento.</w:t>
      </w:r>
    </w:p>
    <w:p w14:paraId="07C86E5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F3CF6D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50D7432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D389C0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52.-</w:t>
      </w:r>
      <w:r w:rsidRPr="00DF6A9F">
        <w:rPr>
          <w:rFonts w:ascii="Arial" w:eastAsia="Aptos" w:hAnsi="Arial"/>
          <w:kern w:val="2"/>
          <w:sz w:val="20"/>
          <w:szCs w:val="20"/>
          <w14:ligatures w14:val="standardContextual"/>
        </w:rPr>
        <w:t xml:space="preserve"> Cuando la base del impuesto predial, sean las rentas, frutos civiles o cualquier otra contraprestación generada por el uso, goce o por permitir la ocupación de un inmueble por cualquier título, el impuesto se pagará mensualmente conforme a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2FC625A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El factor del valor catastral del inmueble en términos de lo dispuesto en el artículo 50 de este ordenamiento legal.</w:t>
      </w:r>
    </w:p>
    <w:p w14:paraId="5F9FA6E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AD3A67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53.-</w:t>
      </w:r>
      <w:r w:rsidRPr="00DF6A9F">
        <w:rPr>
          <w:rFonts w:ascii="Arial" w:eastAsia="Aptos" w:hAnsi="Arial"/>
          <w:kern w:val="2"/>
          <w:sz w:val="20"/>
          <w:szCs w:val="20"/>
          <w14:ligatures w14:val="standardContextual"/>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w:t>
      </w:r>
    </w:p>
    <w:p w14:paraId="74A6114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1F28A4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Que sea exigible el pago de la contraprestación; </w:t>
      </w:r>
    </w:p>
    <w:p w14:paraId="70B0387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Que se expida el comprobante de </w:t>
      </w:r>
      <w:proofErr w:type="gramStart"/>
      <w:r w:rsidRPr="00DF6A9F">
        <w:rPr>
          <w:rFonts w:ascii="Arial" w:eastAsia="Aptos" w:hAnsi="Arial"/>
          <w:kern w:val="2"/>
          <w:sz w:val="20"/>
          <w:szCs w:val="20"/>
          <w14:ligatures w14:val="standardContextual"/>
        </w:rPr>
        <w:t>la misma</w:t>
      </w:r>
      <w:proofErr w:type="gramEnd"/>
      <w:r w:rsidRPr="00DF6A9F">
        <w:rPr>
          <w:rFonts w:ascii="Arial" w:eastAsia="Aptos" w:hAnsi="Arial"/>
          <w:kern w:val="2"/>
          <w:sz w:val="20"/>
          <w:szCs w:val="20"/>
          <w14:ligatures w14:val="standardContextual"/>
        </w:rPr>
        <w:t xml:space="preserve">; </w:t>
      </w:r>
    </w:p>
    <w:p w14:paraId="3373D3B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Que se cobre el monto pactado por el uso o goce, lo que suceda primero,</w:t>
      </w:r>
    </w:p>
    <w:p w14:paraId="7D8D4E2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0FCC72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Salvo el caso en que los propietarios, usufructuarios, fideicomisarios o fideicomitentes estuviesen siguiendo un procedimiento judicial para el cobro de la contraprestación pactada, en contra del ocupante o arrendatario.</w:t>
      </w:r>
    </w:p>
    <w:p w14:paraId="6C70DC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0CD3F4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1D00FCD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9F024C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54.-</w:t>
      </w:r>
      <w:r w:rsidRPr="00DF6A9F">
        <w:rPr>
          <w:rFonts w:ascii="Arial" w:eastAsia="Aptos" w:hAnsi="Arial"/>
          <w:kern w:val="2"/>
          <w:sz w:val="20"/>
          <w:szCs w:val="20"/>
          <w14:ligatures w14:val="standardContextual"/>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1CC00FB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F2760A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contratos, convenios o cualquier otro título o instrumento jurídico que no cumplan con el requisito mencionado en el párrafo anterior, no se inscribirán en el Registro Público de la Propiedad y de Comercio del Estado.</w:t>
      </w:r>
    </w:p>
    <w:p w14:paraId="74B4C97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6A1439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03AB4A7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D551AD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Cada Tesorería emitirá la forma correspondiente para solicitar el certificado mencionado en el párrafo que antecede.</w:t>
      </w:r>
    </w:p>
    <w:p w14:paraId="24F4636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E956AF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w:t>
      </w:r>
    </w:p>
    <w:p w14:paraId="553445D7"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Del Impuesto Sobre Adquisición de Inmuebles </w:t>
      </w:r>
    </w:p>
    <w:p w14:paraId="51681BF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2061B9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55.-</w:t>
      </w:r>
      <w:r w:rsidRPr="00DF6A9F">
        <w:rPr>
          <w:rFonts w:ascii="Arial" w:eastAsia="Aptos" w:hAnsi="Arial"/>
          <w:kern w:val="2"/>
          <w:sz w:val="20"/>
          <w:szCs w:val="20"/>
          <w14:ligatures w14:val="standardContextual"/>
        </w:rPr>
        <w:t xml:space="preserve"> Son sujetos de este impuesto, las personas físicas o morales que adquieran inmuebles, en términos de las disposiciones de este capítulo.</w:t>
      </w:r>
    </w:p>
    <w:p w14:paraId="5F5E2F0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B3FD77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Los sujetos obligados al pago de este </w:t>
      </w:r>
      <w:proofErr w:type="gramStart"/>
      <w:r w:rsidRPr="00DF6A9F">
        <w:rPr>
          <w:rFonts w:ascii="Arial" w:eastAsia="Aptos" w:hAnsi="Arial"/>
          <w:kern w:val="2"/>
          <w:sz w:val="20"/>
          <w:szCs w:val="20"/>
          <w14:ligatures w14:val="standardContextual"/>
        </w:rPr>
        <w:t>impuesto,</w:t>
      </w:r>
      <w:proofErr w:type="gramEnd"/>
      <w:r w:rsidRPr="00DF6A9F">
        <w:rPr>
          <w:rFonts w:ascii="Arial" w:eastAsia="Aptos" w:hAnsi="Arial"/>
          <w:kern w:val="2"/>
          <w:sz w:val="20"/>
          <w:szCs w:val="20"/>
          <w14:ligatures w14:val="standardContextual"/>
        </w:rPr>
        <w:t xml:space="preserve"> deberán enterarlo en la Tesorería Municipal, dentro del plazo señalado en este capítulo a la fecha en que se realice el acto generador del tributo, mediante declaración, utilizando las formas que para tal efecto emita la propia Tesorería Municipal.</w:t>
      </w:r>
    </w:p>
    <w:p w14:paraId="1B39F6F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9C3B8B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56.-</w:t>
      </w:r>
      <w:r w:rsidRPr="00DF6A9F">
        <w:rPr>
          <w:rFonts w:ascii="Arial" w:eastAsia="Aptos" w:hAnsi="Arial"/>
          <w:kern w:val="2"/>
          <w:sz w:val="20"/>
          <w:szCs w:val="20"/>
          <w14:ligatures w14:val="standardContextual"/>
        </w:rPr>
        <w:t xml:space="preserve"> Son sujetos solidariamente responsables del pago del Impuesto Sobre Adquisición de Inmuebles:</w:t>
      </w:r>
    </w:p>
    <w:p w14:paraId="0493438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091E76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lastRenderedPageBreak/>
        <w:t>I.-</w:t>
      </w:r>
      <w:r w:rsidRPr="00DF6A9F">
        <w:rPr>
          <w:rFonts w:ascii="Arial" w:eastAsia="Aptos" w:hAnsi="Arial"/>
          <w:kern w:val="2"/>
          <w:sz w:val="20"/>
          <w:szCs w:val="20"/>
          <w14:ligatures w14:val="standardContextual"/>
        </w:rPr>
        <w:t xml:space="preserve"> Los fedatarios públicos y las personas que por disposición legal tengan funciones notariales, cuando autoricen una escritura que contenga alguno de los supuestos que se relacionan en el artículo 58 de la presente ley y no hubiesen constatado el pago del impuesto.</w:t>
      </w:r>
    </w:p>
    <w:p w14:paraId="1867736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Los funcionarios o empleados del Registro Público de la Propiedad y del Comercio del Estado, que inscriban cualquier acto, contrato o documento relativo a algunos de los supuestos que se relacionan en el mencionado artículo 58 de esta ley, sin que les sea exhibido el recibo correspondiente al pago del impuesto.</w:t>
      </w:r>
    </w:p>
    <w:p w14:paraId="53C3CCA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98E008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57.-</w:t>
      </w:r>
      <w:r w:rsidRPr="00DF6A9F">
        <w:rPr>
          <w:rFonts w:ascii="Arial" w:eastAsia="Aptos" w:hAnsi="Arial"/>
          <w:kern w:val="2"/>
          <w:sz w:val="20"/>
          <w:szCs w:val="20"/>
          <w14:ligatures w14:val="standardContextual"/>
        </w:rPr>
        <w:t xml:space="preserve"> Es objeto del Impuesto sobre Adquisición de Inmuebles, toda adquisición del dominio de bienes inmuebles, que consistan en el suelo, en las construcciones adheridas a él, en ambos, o de derechos sobre los mismos, ubicados en 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Para efectos de este impuesto, se entiende por adquisición:</w:t>
      </w:r>
    </w:p>
    <w:p w14:paraId="77B6EBD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F81BAA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Todo acto por el que se adquiera la propiedad, incluyendo la donación, y la aportación a toda clase de personas morales.</w:t>
      </w:r>
    </w:p>
    <w:p w14:paraId="6EE2206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La compraventa en la que el vendedor se reserve la propiedad del inmueble, aun cuando la transferencia de ésta se realice con posterioridad.</w:t>
      </w:r>
    </w:p>
    <w:p w14:paraId="740144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6FB316E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La cesión de derechos del comprador o del futuro comprador, en los casos de las fracciones II y III que anteceden.</w:t>
      </w:r>
    </w:p>
    <w:p w14:paraId="448369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La fusión o escisión de sociedades.</w:t>
      </w:r>
    </w:p>
    <w:p w14:paraId="007BC02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 xml:space="preserve"> La dación en pago y la liquidación, reducción de capital, pago en especie de remanentes, utilidades o dividendos de asociaciones o sociedades civiles y mercantiles.</w:t>
      </w:r>
    </w:p>
    <w:p w14:paraId="2686E81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w:t>
      </w:r>
      <w:r w:rsidRPr="00DF6A9F">
        <w:rPr>
          <w:rFonts w:ascii="Arial" w:eastAsia="Aptos" w:hAnsi="Arial"/>
          <w:kern w:val="2"/>
          <w:sz w:val="20"/>
          <w:szCs w:val="20"/>
          <w14:ligatures w14:val="standardContextual"/>
        </w:rPr>
        <w:t xml:space="preserve"> La constitución de usufructo y la adquisición del derecho de ejercicios </w:t>
      </w:r>
      <w:proofErr w:type="gramStart"/>
      <w:r w:rsidRPr="00DF6A9F">
        <w:rPr>
          <w:rFonts w:ascii="Arial" w:eastAsia="Aptos" w:hAnsi="Arial"/>
          <w:kern w:val="2"/>
          <w:sz w:val="20"/>
          <w:szCs w:val="20"/>
          <w14:ligatures w14:val="standardContextual"/>
        </w:rPr>
        <w:t>del mismo</w:t>
      </w:r>
      <w:proofErr w:type="gramEnd"/>
      <w:r w:rsidRPr="00DF6A9F">
        <w:rPr>
          <w:rFonts w:ascii="Arial" w:eastAsia="Aptos" w:hAnsi="Arial"/>
          <w:kern w:val="2"/>
          <w:sz w:val="20"/>
          <w:szCs w:val="20"/>
          <w14:ligatures w14:val="standardContextual"/>
        </w:rPr>
        <w:t>.</w:t>
      </w:r>
    </w:p>
    <w:p w14:paraId="2081967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VIII.- La prescripción positiva.</w:t>
      </w:r>
    </w:p>
    <w:p w14:paraId="2677153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w:t>
      </w:r>
      <w:r w:rsidRPr="00DF6A9F">
        <w:rPr>
          <w:rFonts w:ascii="Arial" w:eastAsia="Aptos" w:hAnsi="Arial"/>
          <w:b/>
          <w:bCs/>
          <w:kern w:val="2"/>
          <w:sz w:val="20"/>
          <w:szCs w:val="20"/>
          <w14:ligatures w14:val="standardContextual"/>
        </w:rPr>
        <w:t>X.-</w:t>
      </w:r>
      <w:r w:rsidRPr="00DF6A9F">
        <w:rPr>
          <w:rFonts w:ascii="Arial" w:eastAsia="Aptos" w:hAnsi="Arial"/>
          <w:kern w:val="2"/>
          <w:sz w:val="20"/>
          <w:szCs w:val="20"/>
          <w14:ligatures w14:val="standardContextual"/>
        </w:rPr>
        <w:t xml:space="preserve"> La cesión de derechos del heredero o legatario. Se entenderá como cesión de derechos la renuncia de la herencia o del legado, efectuado después del reconocimiento de herederos y legatarios.</w:t>
      </w:r>
    </w:p>
    <w:p w14:paraId="41767C7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X.-</w:t>
      </w:r>
      <w:r w:rsidRPr="00DF6A9F">
        <w:rPr>
          <w:rFonts w:ascii="Arial" w:eastAsia="Aptos" w:hAnsi="Arial"/>
          <w:kern w:val="2"/>
          <w:sz w:val="20"/>
          <w:szCs w:val="20"/>
          <w14:ligatures w14:val="standardContextual"/>
        </w:rPr>
        <w:t xml:space="preserve"> La adquisición que se realice a través de un contrato de fideicomiso, en los supuestos relacionados en el Código Fiscal de la Federación.</w:t>
      </w:r>
    </w:p>
    <w:p w14:paraId="7992E03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XI.-</w:t>
      </w:r>
      <w:r w:rsidRPr="00DF6A9F">
        <w:rPr>
          <w:rFonts w:ascii="Arial" w:eastAsia="Aptos" w:hAnsi="Arial"/>
          <w:kern w:val="2"/>
          <w:sz w:val="20"/>
          <w:szCs w:val="20"/>
          <w14:ligatures w14:val="standardContextual"/>
        </w:rPr>
        <w:t xml:space="preserve"> La disolución de la copropiedad y de la sociedad conyugal, por la parte que el copropietario o el cónyuge adquiera en demasía del porcentaje que le corresponde.</w:t>
      </w:r>
    </w:p>
    <w:p w14:paraId="12B0E93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XII.-</w:t>
      </w:r>
      <w:r w:rsidRPr="00DF6A9F">
        <w:rPr>
          <w:rFonts w:ascii="Arial" w:eastAsia="Aptos" w:hAnsi="Arial"/>
          <w:kern w:val="2"/>
          <w:sz w:val="20"/>
          <w:szCs w:val="20"/>
          <w14:ligatures w14:val="standardContextual"/>
        </w:rPr>
        <w:t xml:space="preserve"> La adquisición de la propiedad de bienes inmuebles, en virtud de remate judicial o administrativo.</w:t>
      </w:r>
    </w:p>
    <w:p w14:paraId="27EEA14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XIII.-</w:t>
      </w:r>
      <w:r w:rsidRPr="00DF6A9F">
        <w:rPr>
          <w:rFonts w:ascii="Arial" w:eastAsia="Aptos" w:hAnsi="Arial"/>
          <w:kern w:val="2"/>
          <w:sz w:val="20"/>
          <w:szCs w:val="20"/>
          <w14:ligatures w14:val="standardContextual"/>
        </w:rPr>
        <w:t xml:space="preserve"> En los casos de permuta se considerará que se efectúan dos adquisiciones.</w:t>
      </w:r>
    </w:p>
    <w:p w14:paraId="08AE7F5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957A57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58.-</w:t>
      </w:r>
      <w:r w:rsidRPr="00DF6A9F">
        <w:rPr>
          <w:rFonts w:ascii="Arial" w:eastAsia="Aptos" w:hAnsi="Arial"/>
          <w:kern w:val="2"/>
          <w:sz w:val="20"/>
          <w:szCs w:val="20"/>
          <w14:ligatures w14:val="standardContextual"/>
        </w:rPr>
        <w:t xml:space="preserve"> No se causará el Impuesto Sobre Adquisición de Inmuebles en las adquisiciones que realicen la Federación, los Estados, el Distrito Federal, el Municipio, las Instituciones de Beneficencia Pública, la Universidad Autónoma de Yucatán y en los casos siguientes:</w:t>
      </w:r>
    </w:p>
    <w:p w14:paraId="22747C7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9D687D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La transformación de sociedades, con excepción de la fusión.</w:t>
      </w:r>
    </w:p>
    <w:p w14:paraId="662705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En la adquisición que realicen los Estados Extranjeros, en los casos que existiera reciprocidad. </w:t>
      </w:r>
    </w:p>
    <w:p w14:paraId="0208D04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Cuando se adquiera la propiedad de Inmuebles, con motivo de la constitución de la sociedad conyugal.</w:t>
      </w:r>
    </w:p>
    <w:p w14:paraId="272B739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La disolución de la copropiedad, siempre que las partes adjudicadas no excedan de las porciones que a cada uno de los copropietarios corresponda. En caso contrario, deberá pagarse el impuesto sobre el exceso o la diferencia.</w:t>
      </w:r>
    </w:p>
    <w:p w14:paraId="48FF018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Cuando se adquieran inmuebles por herencia o legado.</w:t>
      </w:r>
    </w:p>
    <w:p w14:paraId="79E9E74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 xml:space="preserve"> La donación entre consortes, ascendientes o descendientes en línea directa, previa comprobación del parentesco ante la Tesorería Municipal.</w:t>
      </w:r>
    </w:p>
    <w:p w14:paraId="1D59EC07"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1DC0979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59.-</w:t>
      </w:r>
      <w:r w:rsidRPr="00DF6A9F">
        <w:rPr>
          <w:rFonts w:ascii="Arial" w:eastAsia="Aptos" w:hAnsi="Arial"/>
          <w:kern w:val="2"/>
          <w:sz w:val="20"/>
          <w:szCs w:val="20"/>
          <w14:ligatures w14:val="standardContextual"/>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w:t>
      </w:r>
    </w:p>
    <w:p w14:paraId="00846DE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378D5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el adquiriente asuma la obligación de pagar alguna deuda del enajenante o de perdonarla, el importe de dicha deuda, se considerará parte del precio pactado.</w:t>
      </w:r>
    </w:p>
    <w:p w14:paraId="7DA5DA5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EB5351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todos los casos relacionados con el artículo 57, se deberá practicar avalúo sobre los inmuebles objetos de las operaciones consignadas en ese artículo y a ellos deberá anexarse el resumen </w:t>
      </w:r>
      <w:proofErr w:type="spellStart"/>
      <w:r w:rsidRPr="00DF6A9F">
        <w:rPr>
          <w:rFonts w:ascii="Arial" w:eastAsia="Aptos" w:hAnsi="Arial"/>
          <w:kern w:val="2"/>
          <w:sz w:val="20"/>
          <w:szCs w:val="20"/>
          <w14:ligatures w14:val="standardContextual"/>
        </w:rPr>
        <w:t>valuatorio</w:t>
      </w:r>
      <w:proofErr w:type="spellEnd"/>
      <w:r w:rsidRPr="00DF6A9F">
        <w:rPr>
          <w:rFonts w:ascii="Arial" w:eastAsia="Aptos" w:hAnsi="Arial"/>
          <w:kern w:val="2"/>
          <w:sz w:val="20"/>
          <w:szCs w:val="20"/>
          <w14:ligatures w14:val="standardContextual"/>
        </w:rPr>
        <w:t xml:space="preserve"> que contendrá:</w:t>
      </w:r>
    </w:p>
    <w:p w14:paraId="68C34B5C"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72F009C"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Antecedentes:</w:t>
      </w:r>
    </w:p>
    <w:p w14:paraId="513721A2"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Valuador</w:t>
      </w:r>
    </w:p>
    <w:p w14:paraId="4B123033"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Registro Municipal</w:t>
      </w:r>
    </w:p>
    <w:p w14:paraId="13CFE108"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w:t>
      </w:r>
      <w:r w:rsidRPr="00DF6A9F">
        <w:rPr>
          <w:rFonts w:ascii="Arial" w:eastAsia="Aptos" w:hAnsi="Arial"/>
          <w:kern w:val="2"/>
          <w:sz w:val="20"/>
          <w:szCs w:val="20"/>
          <w14:ligatures w14:val="standardContextual"/>
        </w:rPr>
        <w:tab/>
        <w:t>Fecha de Avalúo</w:t>
      </w:r>
    </w:p>
    <w:p w14:paraId="28F8B4D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Ubicación:</w:t>
      </w:r>
    </w:p>
    <w:p w14:paraId="683E7A23"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Localidad</w:t>
      </w:r>
    </w:p>
    <w:p w14:paraId="3FE08F58"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Sección Catastral</w:t>
      </w:r>
    </w:p>
    <w:p w14:paraId="24E7FBC3"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w:t>
      </w:r>
      <w:r w:rsidRPr="00DF6A9F">
        <w:rPr>
          <w:rFonts w:ascii="Arial" w:eastAsia="Aptos" w:hAnsi="Arial"/>
          <w:kern w:val="2"/>
          <w:sz w:val="20"/>
          <w:szCs w:val="20"/>
          <w14:ligatures w14:val="standardContextual"/>
        </w:rPr>
        <w:tab/>
        <w:t>Calle y Número</w:t>
      </w:r>
    </w:p>
    <w:p w14:paraId="72B224AE"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w:t>
      </w:r>
      <w:r w:rsidRPr="00DF6A9F">
        <w:rPr>
          <w:rFonts w:ascii="Arial" w:eastAsia="Aptos" w:hAnsi="Arial"/>
          <w:kern w:val="2"/>
          <w:sz w:val="20"/>
          <w:szCs w:val="20"/>
          <w14:ligatures w14:val="standardContextual"/>
        </w:rPr>
        <w:tab/>
        <w:t>Colonia</w:t>
      </w:r>
    </w:p>
    <w:p w14:paraId="373613EF" w14:textId="77777777" w:rsidR="00DF6A9F" w:rsidRPr="00DF6A9F" w:rsidRDefault="00DF6A9F" w:rsidP="00DF6A9F">
      <w:pPr>
        <w:tabs>
          <w:tab w:val="left" w:pos="284"/>
        </w:tabs>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w:t>
      </w:r>
      <w:r w:rsidRPr="00DF6A9F">
        <w:rPr>
          <w:rFonts w:ascii="Arial" w:eastAsia="Aptos" w:hAnsi="Arial"/>
          <w:kern w:val="2"/>
          <w:sz w:val="20"/>
          <w:szCs w:val="20"/>
          <w14:ligatures w14:val="standardContextual"/>
        </w:rPr>
        <w:tab/>
        <w:t>Observaciones (en su caso)</w:t>
      </w:r>
    </w:p>
    <w:p w14:paraId="30A780E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Resumen </w:t>
      </w:r>
      <w:proofErr w:type="spellStart"/>
      <w:r w:rsidRPr="00DF6A9F">
        <w:rPr>
          <w:rFonts w:ascii="Arial" w:eastAsia="Aptos" w:hAnsi="Arial"/>
          <w:kern w:val="2"/>
          <w:sz w:val="20"/>
          <w:szCs w:val="20"/>
          <w14:ligatures w14:val="standardContextual"/>
        </w:rPr>
        <w:t>Valuatorio</w:t>
      </w:r>
      <w:proofErr w:type="spellEnd"/>
      <w:r w:rsidRPr="00DF6A9F">
        <w:rPr>
          <w:rFonts w:ascii="Arial" w:eastAsia="Aptos" w:hAnsi="Arial"/>
          <w:kern w:val="2"/>
          <w:sz w:val="20"/>
          <w:szCs w:val="20"/>
          <w14:ligatures w14:val="standardContextual"/>
        </w:rPr>
        <w:t>:</w:t>
      </w:r>
    </w:p>
    <w:p w14:paraId="25081567"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A</w:t>
      </w:r>
      <w:proofErr w:type="gramStart"/>
      <w:r w:rsidRPr="00DF6A9F">
        <w:rPr>
          <w:rFonts w:ascii="Arial" w:eastAsia="Aptos" w:hAnsi="Arial"/>
          <w:b/>
          <w:bCs/>
          <w:kern w:val="2"/>
          <w:sz w:val="20"/>
          <w:szCs w:val="20"/>
          <w14:ligatures w14:val="standardContextual"/>
        </w:rPr>
        <w:t>).-</w:t>
      </w:r>
      <w:proofErr w:type="gramEnd"/>
      <w:r w:rsidRPr="00DF6A9F">
        <w:rPr>
          <w:rFonts w:ascii="Arial" w:eastAsia="Aptos" w:hAnsi="Arial"/>
          <w:b/>
          <w:bCs/>
          <w:kern w:val="2"/>
          <w:sz w:val="20"/>
          <w:szCs w:val="20"/>
          <w14:ligatures w14:val="standardContextual"/>
        </w:rPr>
        <w:t xml:space="preserve"> TERRENO</w:t>
      </w:r>
    </w:p>
    <w:p w14:paraId="4229C5D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 Superficie Total M2</w:t>
      </w:r>
      <w:r w:rsidRPr="00DF6A9F">
        <w:rPr>
          <w:rFonts w:ascii="Arial" w:eastAsia="Aptos" w:hAnsi="Arial"/>
          <w:kern w:val="2"/>
          <w:sz w:val="20"/>
          <w:szCs w:val="20"/>
          <w14:ligatures w14:val="standardContextual"/>
        </w:rPr>
        <w:tab/>
      </w:r>
    </w:p>
    <w:p w14:paraId="5797B680"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 Valor Unitario</w:t>
      </w:r>
      <w:r w:rsidRPr="00DF6A9F">
        <w:rPr>
          <w:rFonts w:ascii="Arial" w:eastAsia="Aptos" w:hAnsi="Arial"/>
          <w:kern w:val="2"/>
          <w:sz w:val="20"/>
          <w:szCs w:val="20"/>
          <w14:ligatures w14:val="standardContextual"/>
        </w:rPr>
        <w:tab/>
      </w:r>
    </w:p>
    <w:p w14:paraId="72412DD4"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3) Valor del terreno</w:t>
      </w:r>
    </w:p>
    <w:p w14:paraId="49881C58" w14:textId="77777777" w:rsidR="00DF6A9F" w:rsidRPr="00DF6A9F" w:rsidRDefault="00DF6A9F" w:rsidP="00DF6A9F">
      <w:pPr>
        <w:spacing w:after="0" w:line="240" w:lineRule="auto"/>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B</w:t>
      </w:r>
      <w:proofErr w:type="gramStart"/>
      <w:r w:rsidRPr="00DF6A9F">
        <w:rPr>
          <w:rFonts w:ascii="Arial" w:eastAsia="Aptos" w:hAnsi="Arial"/>
          <w:b/>
          <w:bCs/>
          <w:kern w:val="2"/>
          <w:sz w:val="20"/>
          <w:szCs w:val="20"/>
          <w14:ligatures w14:val="standardContextual"/>
        </w:rPr>
        <w:t>).-</w:t>
      </w:r>
      <w:proofErr w:type="gramEnd"/>
      <w:r w:rsidRPr="00DF6A9F">
        <w:rPr>
          <w:rFonts w:ascii="Arial" w:eastAsia="Aptos" w:hAnsi="Arial"/>
          <w:b/>
          <w:bCs/>
          <w:kern w:val="2"/>
          <w:sz w:val="20"/>
          <w:szCs w:val="20"/>
          <w14:ligatures w14:val="standardContextual"/>
        </w:rPr>
        <w:t xml:space="preserve"> CONSTRUCCIÓN</w:t>
      </w:r>
    </w:p>
    <w:p w14:paraId="05B43F6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 Superficie Total M2</w:t>
      </w:r>
      <w:r w:rsidRPr="00DF6A9F">
        <w:rPr>
          <w:rFonts w:ascii="Arial" w:eastAsia="Aptos" w:hAnsi="Arial"/>
          <w:kern w:val="2"/>
          <w:sz w:val="20"/>
          <w:szCs w:val="20"/>
          <w14:ligatures w14:val="standardContextual"/>
        </w:rPr>
        <w:tab/>
      </w:r>
    </w:p>
    <w:p w14:paraId="6EF1075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 Valor Unitario</w:t>
      </w:r>
      <w:r w:rsidRPr="00DF6A9F">
        <w:rPr>
          <w:rFonts w:ascii="Arial" w:eastAsia="Aptos" w:hAnsi="Arial"/>
          <w:kern w:val="2"/>
          <w:sz w:val="20"/>
          <w:szCs w:val="20"/>
          <w14:ligatures w14:val="standardContextual"/>
        </w:rPr>
        <w:tab/>
      </w:r>
    </w:p>
    <w:p w14:paraId="2FB2916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3) Valor Comercial</w:t>
      </w:r>
    </w:p>
    <w:p w14:paraId="70811AAB"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IV.- Unidad Condominal:</w:t>
      </w:r>
    </w:p>
    <w:p w14:paraId="23E914CC"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a) Superficie Privativa M2 </w:t>
      </w:r>
    </w:p>
    <w:p w14:paraId="3FCFA78F"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 Valor Unitario</w:t>
      </w:r>
      <w:r w:rsidRPr="00DF6A9F">
        <w:rPr>
          <w:rFonts w:ascii="Arial" w:eastAsia="Aptos" w:hAnsi="Arial"/>
          <w:kern w:val="2"/>
          <w:sz w:val="20"/>
          <w:szCs w:val="20"/>
          <w14:ligatures w14:val="standardContextual"/>
        </w:rPr>
        <w:tab/>
      </w:r>
    </w:p>
    <w:p w14:paraId="1C5BDD70"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 Valor Comercial</w:t>
      </w:r>
    </w:p>
    <w:p w14:paraId="0B4AC5E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E976C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DF6A9F">
        <w:rPr>
          <w:rFonts w:ascii="Arial" w:eastAsia="Aptos" w:hAnsi="Arial"/>
          <w:kern w:val="2"/>
          <w:sz w:val="20"/>
          <w:szCs w:val="20"/>
          <w14:ligatures w14:val="standardContextual"/>
        </w:rPr>
        <w:t>cuenta,</w:t>
      </w:r>
      <w:proofErr w:type="gramEnd"/>
      <w:r w:rsidRPr="00DF6A9F">
        <w:rPr>
          <w:rFonts w:ascii="Arial" w:eastAsia="Aptos" w:hAnsi="Arial"/>
          <w:kern w:val="2"/>
          <w:sz w:val="20"/>
          <w:szCs w:val="20"/>
          <w14:ligatures w14:val="standardContextual"/>
        </w:rPr>
        <w:t xml:space="preserve"> excediera en más de un 10 por ciento, del valor mayor, el total de la diferencia se considerará como parte del precio pactado.</w:t>
      </w:r>
    </w:p>
    <w:p w14:paraId="222F7FC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los efectos del presente artículo, el usufructo y la nuda propiedad tienen cada uno el valor equivalente al .5 del valor de la propiedad.</w:t>
      </w:r>
    </w:p>
    <w:p w14:paraId="1345077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A3B95A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la elaboración de los avalúos </w:t>
      </w:r>
      <w:proofErr w:type="gramStart"/>
      <w:r w:rsidRPr="00DF6A9F">
        <w:rPr>
          <w:rFonts w:ascii="Arial" w:eastAsia="Aptos" w:hAnsi="Arial"/>
          <w:kern w:val="2"/>
          <w:sz w:val="20"/>
          <w:szCs w:val="20"/>
          <w14:ligatures w14:val="standardContextual"/>
        </w:rPr>
        <w:t>referidos</w:t>
      </w:r>
      <w:proofErr w:type="gramEnd"/>
      <w:r w:rsidRPr="00DF6A9F">
        <w:rPr>
          <w:rFonts w:ascii="Arial" w:eastAsia="Aptos" w:hAnsi="Arial"/>
          <w:kern w:val="2"/>
          <w:sz w:val="20"/>
          <w:szCs w:val="20"/>
          <w14:ligatures w14:val="standardContextual"/>
        </w:rPr>
        <w:t xml:space="preserve"> así como para determinar el costo de </w:t>
      </w:r>
      <w:proofErr w:type="gramStart"/>
      <w:r w:rsidRPr="00DF6A9F">
        <w:rPr>
          <w:rFonts w:ascii="Arial" w:eastAsia="Aptos" w:hAnsi="Arial"/>
          <w:kern w:val="2"/>
          <w:sz w:val="20"/>
          <w:szCs w:val="20"/>
          <w14:ligatures w14:val="standardContextual"/>
        </w:rPr>
        <w:t>los mismos</w:t>
      </w:r>
      <w:proofErr w:type="gramEnd"/>
      <w:r w:rsidRPr="00DF6A9F">
        <w:rPr>
          <w:rFonts w:ascii="Arial" w:eastAsia="Aptos" w:hAnsi="Arial"/>
          <w:kern w:val="2"/>
          <w:sz w:val="20"/>
          <w:szCs w:val="20"/>
          <w14:ligatures w14:val="standardContextual"/>
        </w:rPr>
        <w:t xml:space="preserve"> con cargo a los contribuyentes, la autoridad fiscal municipal observará las disposiciones del Código Fiscal del Estado de Yucatán o, en su defecto, las disposiciones relativas del Código Fiscal de la Federación y su reglamento.</w:t>
      </w:r>
    </w:p>
    <w:p w14:paraId="3AE9F1F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BF3EAE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60.-</w:t>
      </w:r>
      <w:r w:rsidRPr="00DF6A9F">
        <w:rPr>
          <w:rFonts w:ascii="Arial" w:eastAsia="Aptos" w:hAnsi="Arial"/>
          <w:kern w:val="2"/>
          <w:sz w:val="20"/>
          <w:szCs w:val="20"/>
          <w14:ligatures w14:val="standardContextual"/>
        </w:rPr>
        <w:t xml:space="preserve"> Los avalúos que se practiquen para el efecto del pago del Impuesto Sobre Adquisición de Bienes Inmuebles, tendrán una vigencia de seis meses a partir de la fecha de su expedición.</w:t>
      </w:r>
    </w:p>
    <w:p w14:paraId="17871116"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33A72DD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61.-</w:t>
      </w:r>
      <w:r w:rsidRPr="00DF6A9F">
        <w:rPr>
          <w:rFonts w:ascii="Arial" w:eastAsia="Aptos" w:hAnsi="Arial"/>
          <w:kern w:val="2"/>
          <w:sz w:val="20"/>
          <w:szCs w:val="20"/>
          <w14:ligatures w14:val="standardContextual"/>
        </w:rPr>
        <w:t xml:space="preserve"> El impuesto predial a que se refiere este capítulo, se calculará aplicando lo señalado a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2F9586F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666812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62.-</w:t>
      </w:r>
      <w:r w:rsidRPr="00DF6A9F">
        <w:rPr>
          <w:rFonts w:ascii="Arial" w:eastAsia="Aptos" w:hAnsi="Arial"/>
          <w:kern w:val="2"/>
          <w:sz w:val="20"/>
          <w:szCs w:val="20"/>
          <w14:ligatures w14:val="standardContextual"/>
        </w:rPr>
        <w:t xml:space="preserve">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75747D9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103095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Nombre y domicilio de los contratantes.</w:t>
      </w:r>
    </w:p>
    <w:p w14:paraId="3C88F47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Nombre del fedatario público y número que le corresponda a la notaría o escribanía.</w:t>
      </w:r>
    </w:p>
    <w:p w14:paraId="6D18429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caso de tratarse de persona distinta a los anteriores y siempre que realice funciones notariales, deberá expresar su nombre y el cargo que detenta.</w:t>
      </w:r>
    </w:p>
    <w:p w14:paraId="56C06DC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Firma y sello, en su caso, del autorizante.</w:t>
      </w:r>
    </w:p>
    <w:p w14:paraId="2F3F748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IV.-</w:t>
      </w:r>
      <w:r w:rsidRPr="00DF6A9F">
        <w:rPr>
          <w:rFonts w:ascii="Arial" w:eastAsia="Aptos" w:hAnsi="Arial"/>
          <w:kern w:val="2"/>
          <w:sz w:val="20"/>
          <w:szCs w:val="20"/>
          <w14:ligatures w14:val="standardContextual"/>
        </w:rPr>
        <w:t xml:space="preserve"> Fecha en que se firmó la escritura de adquisición del inmueble o de los derechos sobre el mismo.</w:t>
      </w:r>
    </w:p>
    <w:p w14:paraId="3066631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w:t>
      </w:r>
      <w:r w:rsidRPr="00DF6A9F">
        <w:rPr>
          <w:rFonts w:ascii="Arial" w:eastAsia="Aptos" w:hAnsi="Arial"/>
          <w:kern w:val="2"/>
          <w:sz w:val="20"/>
          <w:szCs w:val="20"/>
          <w14:ligatures w14:val="standardContextual"/>
        </w:rPr>
        <w:t xml:space="preserve"> Naturaleza del acto, contrato o concepto de adquisición.</w:t>
      </w:r>
    </w:p>
    <w:p w14:paraId="62F35EF6"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w:t>
      </w:r>
      <w:r w:rsidRPr="00DF6A9F">
        <w:rPr>
          <w:rFonts w:ascii="Arial" w:eastAsia="Aptos" w:hAnsi="Arial"/>
          <w:kern w:val="2"/>
          <w:sz w:val="20"/>
          <w:szCs w:val="20"/>
          <w14:ligatures w14:val="standardContextual"/>
        </w:rPr>
        <w:t>Identificación del inmueble.</w:t>
      </w:r>
    </w:p>
    <w:p w14:paraId="2D8EF0C4"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w:t>
      </w:r>
      <w:r w:rsidRPr="00DF6A9F">
        <w:rPr>
          <w:rFonts w:ascii="Arial" w:eastAsia="Aptos" w:hAnsi="Arial"/>
          <w:kern w:val="2"/>
          <w:sz w:val="20"/>
          <w:szCs w:val="20"/>
          <w14:ligatures w14:val="standardContextual"/>
        </w:rPr>
        <w:t>Valor de la operación.</w:t>
      </w:r>
    </w:p>
    <w:p w14:paraId="5FB74A2C"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VIII.-</w:t>
      </w:r>
      <w:r w:rsidRPr="00DF6A9F">
        <w:rPr>
          <w:rFonts w:ascii="Arial" w:eastAsia="Aptos" w:hAnsi="Arial"/>
          <w:kern w:val="2"/>
          <w:sz w:val="20"/>
          <w:szCs w:val="20"/>
          <w14:ligatures w14:val="standardContextual"/>
        </w:rPr>
        <w:t>Liquidación del impuesto.</w:t>
      </w:r>
    </w:p>
    <w:p w14:paraId="15A551F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245BA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la manifestación señalada en este artículo, se acumulará copia del avalúo practicado al</w:t>
      </w:r>
    </w:p>
    <w:p w14:paraId="4812CD4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efecto.</w:t>
      </w:r>
    </w:p>
    <w:p w14:paraId="1459E1A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732B1B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Cuando los fedatarios públicos y quienes realizan funciones notariales no cumplan con la obligación a que se refiere </w:t>
      </w:r>
      <w:proofErr w:type="gramStart"/>
      <w:r w:rsidRPr="00DF6A9F">
        <w:rPr>
          <w:rFonts w:ascii="Arial" w:eastAsia="Aptos" w:hAnsi="Arial"/>
          <w:kern w:val="2"/>
          <w:sz w:val="20"/>
          <w:szCs w:val="20"/>
          <w14:ligatures w14:val="standardContextual"/>
        </w:rPr>
        <w:t>éste</w:t>
      </w:r>
      <w:proofErr w:type="gramEnd"/>
      <w:r w:rsidRPr="00DF6A9F">
        <w:rPr>
          <w:rFonts w:ascii="Arial" w:eastAsia="Aptos" w:hAnsi="Arial"/>
          <w:kern w:val="2"/>
          <w:sz w:val="20"/>
          <w:szCs w:val="20"/>
          <w14:ligatures w14:val="standardContextual"/>
        </w:rPr>
        <w:t xml:space="preserve"> artículo, serán sancionados con una multa de uno a diez unidades de medida y actualización.</w:t>
      </w:r>
    </w:p>
    <w:p w14:paraId="4ED972F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71CE06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Los jueces o presidentes de las juntas de conciliación y arbitraje federales o </w:t>
      </w:r>
      <w:proofErr w:type="gramStart"/>
      <w:r w:rsidRPr="00DF6A9F">
        <w:rPr>
          <w:rFonts w:ascii="Arial" w:eastAsia="Aptos" w:hAnsi="Arial"/>
          <w:kern w:val="2"/>
          <w:sz w:val="20"/>
          <w:szCs w:val="20"/>
          <w14:ligatures w14:val="standardContextual"/>
        </w:rPr>
        <w:t>estatales,</w:t>
      </w:r>
      <w:proofErr w:type="gramEnd"/>
      <w:r w:rsidRPr="00DF6A9F">
        <w:rPr>
          <w:rFonts w:ascii="Arial" w:eastAsia="Aptos" w:hAnsi="Arial"/>
          <w:kern w:val="2"/>
          <w:sz w:val="20"/>
          <w:szCs w:val="20"/>
          <w14:ligatures w14:val="standardContextual"/>
        </w:rPr>
        <w:t xml:space="preserve"> únicamente tendrán la obligación de comunicar a la Tesorería Municipal, el procedimiento que motivó la adquisición, el número de expediente, el nombre o razón social de la persona a quien se adjudique el bien y la fecha de adjudicación.</w:t>
      </w:r>
    </w:p>
    <w:p w14:paraId="79DA75E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CE9597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63.-</w:t>
      </w:r>
      <w:r w:rsidRPr="00DF6A9F">
        <w:rPr>
          <w:rFonts w:ascii="Arial" w:eastAsia="Aptos" w:hAnsi="Arial"/>
          <w:kern w:val="2"/>
          <w:sz w:val="20"/>
          <w:szCs w:val="20"/>
          <w14:ligatures w14:val="standardContextual"/>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Para el caso de que las personas obligadas a pagar este impuesto, no lo hicieren, los fedatarios y las personas que por disposición legal tengan funciones notariales, se abstendrán de autorizar el contrato o escritura correspondiente.</w:t>
      </w:r>
    </w:p>
    <w:p w14:paraId="2F19CF2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C2D938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4B81023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F3E30C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7FE2ECE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FA66DB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6ECC20F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8192D2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64.-</w:t>
      </w:r>
      <w:r w:rsidRPr="00DF6A9F">
        <w:rPr>
          <w:rFonts w:ascii="Arial" w:eastAsia="Aptos" w:hAnsi="Arial"/>
          <w:kern w:val="2"/>
          <w:sz w:val="20"/>
          <w:szCs w:val="20"/>
          <w14:ligatures w14:val="standardContextual"/>
        </w:rPr>
        <w:t xml:space="preserve"> El pago del Impuesto Sobre Adquisición de Inmuebles, deberá hacerse, dentro de los treinta días hábiles siguientes a la fecha en que, según el caso, ocurra primero alguno de los siguientes supuestos:</w:t>
      </w:r>
    </w:p>
    <w:p w14:paraId="68E6C6A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85ED9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Se celebre el acto o contrato</w:t>
      </w:r>
    </w:p>
    <w:p w14:paraId="69CD69A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Se eleve a escritura pública</w:t>
      </w:r>
    </w:p>
    <w:p w14:paraId="085B7E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w:t>
      </w:r>
      <w:r w:rsidRPr="00DF6A9F">
        <w:rPr>
          <w:rFonts w:ascii="Arial" w:eastAsia="Aptos" w:hAnsi="Arial"/>
          <w:kern w:val="2"/>
          <w:sz w:val="20"/>
          <w:szCs w:val="20"/>
          <w14:ligatures w14:val="standardContextual"/>
        </w:rPr>
        <w:tab/>
        <w:t>Se inscriba en el Registro Público de la Propiedad y de Comercio del Estado.</w:t>
      </w:r>
    </w:p>
    <w:p w14:paraId="390E8D2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E4A7579"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Los requisitos para poder realizar dicho pago son:</w:t>
      </w:r>
    </w:p>
    <w:p w14:paraId="09898E68" w14:textId="77777777" w:rsidR="00DF6A9F" w:rsidRPr="00DF6A9F" w:rsidRDefault="00DF6A9F" w:rsidP="00DF6A9F">
      <w:pPr>
        <w:spacing w:after="0" w:line="240" w:lineRule="auto"/>
        <w:jc w:val="both"/>
        <w:rPr>
          <w:rFonts w:ascii="Arial" w:eastAsia="Aptos" w:hAnsi="Arial"/>
          <w:kern w:val="2"/>
          <w:sz w:val="20"/>
          <w:szCs w:val="20"/>
          <w:lang w:val="es-ES"/>
          <w14:ligatures w14:val="standardContextual"/>
        </w:rPr>
      </w:pPr>
    </w:p>
    <w:p w14:paraId="7D28F189" w14:textId="77777777" w:rsidR="00DF6A9F" w:rsidRPr="00DF6A9F" w:rsidRDefault="00DF6A9F" w:rsidP="00DF6A9F">
      <w:pPr>
        <w:numPr>
          <w:ilvl w:val="0"/>
          <w:numId w:val="63"/>
        </w:numPr>
        <w:tabs>
          <w:tab w:val="left" w:pos="142"/>
          <w:tab w:val="left" w:pos="284"/>
        </w:tabs>
        <w:spacing w:after="0" w:line="240" w:lineRule="auto"/>
        <w:ind w:left="0" w:hanging="23"/>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Manifiesto notarial de la operación.</w:t>
      </w:r>
    </w:p>
    <w:p w14:paraId="26C71918" w14:textId="77777777" w:rsidR="00DF6A9F" w:rsidRPr="00DF6A9F" w:rsidRDefault="00DF6A9F" w:rsidP="00DF6A9F">
      <w:pPr>
        <w:numPr>
          <w:ilvl w:val="0"/>
          <w:numId w:val="63"/>
        </w:numPr>
        <w:tabs>
          <w:tab w:val="left" w:pos="142"/>
          <w:tab w:val="left" w:pos="284"/>
        </w:tabs>
        <w:spacing w:after="0" w:line="240" w:lineRule="auto"/>
        <w:ind w:left="0" w:hanging="23"/>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Constancia de validación del avalúo comercial (emitida por la dirección de catastro del INSEJUPY)</w:t>
      </w:r>
    </w:p>
    <w:p w14:paraId="3F1A7F2B" w14:textId="77777777" w:rsidR="00DF6A9F" w:rsidRPr="00DF6A9F" w:rsidRDefault="00DF6A9F" w:rsidP="00DF6A9F">
      <w:pPr>
        <w:numPr>
          <w:ilvl w:val="0"/>
          <w:numId w:val="63"/>
        </w:numPr>
        <w:tabs>
          <w:tab w:val="left" w:pos="142"/>
          <w:tab w:val="left" w:pos="284"/>
        </w:tabs>
        <w:spacing w:after="0" w:line="240" w:lineRule="auto"/>
        <w:ind w:left="0" w:hanging="23"/>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Cédula catastral</w:t>
      </w:r>
    </w:p>
    <w:p w14:paraId="768D591A" w14:textId="77777777" w:rsidR="00DF6A9F" w:rsidRPr="00DF6A9F" w:rsidRDefault="00DF6A9F" w:rsidP="00DF6A9F">
      <w:pPr>
        <w:numPr>
          <w:ilvl w:val="0"/>
          <w:numId w:val="63"/>
        </w:numPr>
        <w:tabs>
          <w:tab w:val="left" w:pos="142"/>
          <w:tab w:val="left" w:pos="284"/>
        </w:tabs>
        <w:spacing w:after="0" w:line="240" w:lineRule="auto"/>
        <w:ind w:left="0" w:hanging="23"/>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Plano</w:t>
      </w:r>
    </w:p>
    <w:p w14:paraId="27A03B66" w14:textId="77777777" w:rsidR="00DF6A9F" w:rsidRPr="00DF6A9F" w:rsidRDefault="00DF6A9F" w:rsidP="00DF6A9F">
      <w:pPr>
        <w:numPr>
          <w:ilvl w:val="0"/>
          <w:numId w:val="63"/>
        </w:numPr>
        <w:tabs>
          <w:tab w:val="left" w:pos="142"/>
          <w:tab w:val="left" w:pos="284"/>
        </w:tabs>
        <w:spacing w:after="0" w:line="240" w:lineRule="auto"/>
        <w:ind w:left="0" w:hanging="23"/>
        <w:jc w:val="both"/>
        <w:rPr>
          <w:rFonts w:ascii="Arial" w:eastAsia="Aptos" w:hAnsi="Arial"/>
          <w:kern w:val="2"/>
          <w:sz w:val="20"/>
          <w:szCs w:val="20"/>
          <w:lang w:val="es-ES"/>
          <w14:ligatures w14:val="standardContextual"/>
        </w:rPr>
      </w:pPr>
      <w:r w:rsidRPr="00DF6A9F">
        <w:rPr>
          <w:rFonts w:ascii="Arial" w:eastAsia="Aptos" w:hAnsi="Arial"/>
          <w:kern w:val="2"/>
          <w:sz w:val="20"/>
          <w:szCs w:val="20"/>
          <w:lang w:val="es-ES"/>
          <w14:ligatures w14:val="standardContextual"/>
        </w:rPr>
        <w:t>Recibo de impuesto predial actual de acuerdo (año en curso)</w:t>
      </w:r>
    </w:p>
    <w:p w14:paraId="491382C2" w14:textId="77777777" w:rsidR="00DF6A9F" w:rsidRPr="00DF6A9F" w:rsidRDefault="00DF6A9F" w:rsidP="00DF6A9F">
      <w:pPr>
        <w:tabs>
          <w:tab w:val="left" w:pos="142"/>
        </w:tabs>
        <w:spacing w:after="0" w:line="240" w:lineRule="auto"/>
        <w:ind w:hanging="23"/>
        <w:jc w:val="both"/>
        <w:rPr>
          <w:rFonts w:ascii="Arial" w:eastAsia="Aptos" w:hAnsi="Arial"/>
          <w:kern w:val="2"/>
          <w:sz w:val="20"/>
          <w:szCs w:val="20"/>
          <w14:ligatures w14:val="standardContextual"/>
        </w:rPr>
      </w:pPr>
    </w:p>
    <w:p w14:paraId="0C8C29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65.-</w:t>
      </w:r>
      <w:r w:rsidRPr="00DF6A9F">
        <w:rPr>
          <w:rFonts w:ascii="Arial" w:eastAsia="Aptos" w:hAnsi="Arial"/>
          <w:kern w:val="2"/>
          <w:sz w:val="20"/>
          <w:szCs w:val="20"/>
          <w14:ligatures w14:val="standardContextual"/>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artículo 30 de esta ley. Lo anterior, sin perjuicio de la aplicación del recargo establecido para las contribuciones fiscales pagadas en forma extemporánea.</w:t>
      </w:r>
    </w:p>
    <w:p w14:paraId="78339CC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F11B41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III</w:t>
      </w:r>
    </w:p>
    <w:p w14:paraId="15379D4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Impuesto Sobre Diversiones y Espectáculos Públicos </w:t>
      </w:r>
    </w:p>
    <w:p w14:paraId="119926B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B6F6C1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66.-</w:t>
      </w:r>
      <w:r w:rsidRPr="00DF6A9F">
        <w:rPr>
          <w:rFonts w:ascii="Arial" w:eastAsia="Aptos" w:hAnsi="Arial"/>
          <w:kern w:val="2"/>
          <w:sz w:val="20"/>
          <w:szCs w:val="20"/>
          <w14:ligatures w14:val="standardContextual"/>
        </w:rPr>
        <w:t xml:space="preserve"> Son sujetos del Impuesto Sobre Diversiones y Espectáculos Públicos, las personas físicas o morales que perciban ingresos derivados de la comercialización de actos, diversiones o espectáculos públicos, ya sea en forma permanente o temporal.</w:t>
      </w:r>
    </w:p>
    <w:p w14:paraId="3C91680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150693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sujetos de este impuesto además de las obligaciones a que se refiere el artículo 40 de esta ley, deberán:</w:t>
      </w:r>
    </w:p>
    <w:p w14:paraId="74E18EA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C2A08B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w:t>
      </w:r>
      <w:r w:rsidRPr="00DF6A9F">
        <w:rPr>
          <w:rFonts w:ascii="Arial" w:eastAsia="Aptos" w:hAnsi="Arial"/>
          <w:kern w:val="2"/>
          <w:sz w:val="20"/>
          <w:szCs w:val="20"/>
          <w14:ligatures w14:val="standardContextual"/>
        </w:rPr>
        <w:t xml:space="preserve"> Proporcionar a la Tesorería los datos señalados a continuación:</w:t>
      </w:r>
    </w:p>
    <w:p w14:paraId="439E0883"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Nombre y domicilio de quien promueve la diversión o espectáculo</w:t>
      </w:r>
    </w:p>
    <w:p w14:paraId="20B958DE"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Clase o Tipo de Diversión o Espectáculo</w:t>
      </w:r>
    </w:p>
    <w:p w14:paraId="0192F6DF"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w:t>
      </w:r>
      <w:r w:rsidRPr="00DF6A9F">
        <w:rPr>
          <w:rFonts w:ascii="Arial" w:eastAsia="Aptos" w:hAnsi="Arial"/>
          <w:kern w:val="2"/>
          <w:sz w:val="20"/>
          <w:szCs w:val="20"/>
          <w14:ligatures w14:val="standardContextual"/>
        </w:rPr>
        <w:tab/>
        <w:t>Ubicación del lugar donde se llevará a cabo el evento</w:t>
      </w:r>
    </w:p>
    <w:p w14:paraId="7E1581A7"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1A1BF02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w:t>
      </w:r>
      <w:r w:rsidRPr="00DF6A9F">
        <w:rPr>
          <w:rFonts w:ascii="Arial" w:eastAsia="Aptos" w:hAnsi="Arial"/>
          <w:kern w:val="2"/>
          <w:sz w:val="20"/>
          <w:szCs w:val="20"/>
          <w14:ligatures w14:val="standardContextual"/>
        </w:rPr>
        <w:t xml:space="preserve"> Cumplir con las disposiciones que para tal efecto fije la Regiduría de Espectáculos o el </w:t>
      </w:r>
      <w:proofErr w:type="gramStart"/>
      <w:r w:rsidRPr="00DF6A9F">
        <w:rPr>
          <w:rFonts w:ascii="Arial" w:eastAsia="Aptos" w:hAnsi="Arial"/>
          <w:kern w:val="2"/>
          <w:sz w:val="20"/>
          <w:szCs w:val="20"/>
          <w14:ligatures w14:val="standardContextual"/>
        </w:rPr>
        <w:t>Director</w:t>
      </w:r>
      <w:proofErr w:type="gramEnd"/>
      <w:r w:rsidRPr="00DF6A9F">
        <w:rPr>
          <w:rFonts w:ascii="Arial" w:eastAsia="Aptos" w:hAnsi="Arial"/>
          <w:kern w:val="2"/>
          <w:sz w:val="20"/>
          <w:szCs w:val="20"/>
          <w14:ligatures w14:val="standardContextual"/>
        </w:rPr>
        <w:t xml:space="preserve"> del área administrativa responsable de ellos, en el caso de que no hubiere el reglamento respectivo o esté no lo prevea, y</w:t>
      </w:r>
    </w:p>
    <w:p w14:paraId="3CD92A1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III.-</w:t>
      </w:r>
      <w:r w:rsidRPr="00DF6A9F">
        <w:rPr>
          <w:rFonts w:ascii="Arial" w:eastAsia="Aptos" w:hAnsi="Arial"/>
          <w:kern w:val="2"/>
          <w:sz w:val="20"/>
          <w:szCs w:val="20"/>
          <w14:ligatures w14:val="standardContextual"/>
        </w:rPr>
        <w:t xml:space="preserve"> Presentar a la Tesorería Municipal, cuando menos diez días antes de la realización del evento, la emisión total de los boletos de entrada, señalando el número de boletos que corresponden a cada clase y su precio al público, </w:t>
      </w:r>
      <w:proofErr w:type="gramStart"/>
      <w:r w:rsidRPr="00DF6A9F">
        <w:rPr>
          <w:rFonts w:ascii="Arial" w:eastAsia="Aptos" w:hAnsi="Arial"/>
          <w:kern w:val="2"/>
          <w:sz w:val="20"/>
          <w:szCs w:val="20"/>
          <w14:ligatures w14:val="standardContextual"/>
        </w:rPr>
        <w:t>a fin que</w:t>
      </w:r>
      <w:proofErr w:type="gramEnd"/>
      <w:r w:rsidRPr="00DF6A9F">
        <w:rPr>
          <w:rFonts w:ascii="Arial" w:eastAsia="Aptos" w:hAnsi="Arial"/>
          <w:kern w:val="2"/>
          <w:sz w:val="20"/>
          <w:szCs w:val="20"/>
          <w14:ligatures w14:val="standardContextual"/>
        </w:rPr>
        <w:t xml:space="preserve"> se autoricen con el sello respectivo.</w:t>
      </w:r>
    </w:p>
    <w:p w14:paraId="72307BF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911654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67.-</w:t>
      </w:r>
      <w:r w:rsidRPr="00DF6A9F">
        <w:rPr>
          <w:rFonts w:ascii="Arial" w:eastAsia="Aptos" w:hAnsi="Arial"/>
          <w:kern w:val="2"/>
          <w:sz w:val="20"/>
          <w:szCs w:val="20"/>
          <w14:ligatures w14:val="standardContextual"/>
        </w:rPr>
        <w:t xml:space="preserve"> Es objeto del Impuesto Sobre Diversiones y Espectáculos Públicos, el ingreso derivado de la comercialización de actos, diversiones y espectáculos públicos, siempre y cuando dichas actividades sean consideradas exentas de pago de Impuesto al Valor Agregado.</w:t>
      </w:r>
    </w:p>
    <w:p w14:paraId="3B6698C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9FFD12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los efectos de este capítulo se consideran:</w:t>
      </w:r>
    </w:p>
    <w:p w14:paraId="16087EB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Diversiones Públicas: Son aquellos eventos a los cuales el público asiste mediante el pago de una cuota de admisión, con la finalidad de participar o tener la oportunidad de participar activamente en los mismos.</w:t>
      </w:r>
    </w:p>
    <w:p w14:paraId="5EF31F3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 xml:space="preserve">II.- Espectáculos Públicos: Son aquellos eventos a los que el público asiste, mediante el pago de una cuota de admisión, con la finalidad de recrearse y disfrutar con la presentación </w:t>
      </w:r>
      <w:proofErr w:type="gramStart"/>
      <w:r w:rsidRPr="00DF6A9F">
        <w:rPr>
          <w:rFonts w:ascii="Arial" w:eastAsia="Aptos" w:hAnsi="Arial"/>
          <w:kern w:val="2"/>
          <w:sz w:val="20"/>
          <w:szCs w:val="20"/>
          <w14:ligatures w14:val="standardContextual"/>
        </w:rPr>
        <w:t>del mismo</w:t>
      </w:r>
      <w:proofErr w:type="gramEnd"/>
      <w:r w:rsidRPr="00DF6A9F">
        <w:rPr>
          <w:rFonts w:ascii="Arial" w:eastAsia="Aptos" w:hAnsi="Arial"/>
          <w:kern w:val="2"/>
          <w:sz w:val="20"/>
          <w:szCs w:val="20"/>
          <w14:ligatures w14:val="standardContextual"/>
        </w:rPr>
        <w:t>, pero sin participar en forma activa.</w:t>
      </w:r>
    </w:p>
    <w:p w14:paraId="3001FCF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Cuota de Admisión: Es el importe o boleto de entrada, donativo, cooperación o cualquier otra denominación que se le dé a la cantidad de dinero por la que se permita el acceso a las diversiones y espectáculos públicos.</w:t>
      </w:r>
    </w:p>
    <w:p w14:paraId="5752641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ED7012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68.-</w:t>
      </w:r>
      <w:r w:rsidRPr="00DF6A9F">
        <w:rPr>
          <w:rFonts w:ascii="Arial" w:eastAsia="Aptos" w:hAnsi="Arial"/>
          <w:kern w:val="2"/>
          <w:sz w:val="20"/>
          <w:szCs w:val="20"/>
          <w14:ligatures w14:val="standardContextual"/>
        </w:rPr>
        <w:t xml:space="preserve"> La base del Impuesto Sobre Diversiones y Espectáculos Públicos, será la totalidad del ingreso percibido por los sujetos del impuesto, en la comercialización correspondiente.</w:t>
      </w:r>
    </w:p>
    <w:p w14:paraId="6954087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7D67CA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69.-</w:t>
      </w:r>
      <w:r w:rsidRPr="00DF6A9F">
        <w:rPr>
          <w:rFonts w:ascii="Arial" w:eastAsia="Aptos" w:hAnsi="Arial"/>
          <w:kern w:val="2"/>
          <w:sz w:val="20"/>
          <w:szCs w:val="20"/>
          <w14:ligatures w14:val="standardContextual"/>
        </w:rPr>
        <w:t xml:space="preserve"> La tasa del impuesto sobre diversiones y espectáculos públicos, será respecto a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5A78D2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841D4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70.-</w:t>
      </w:r>
      <w:r w:rsidRPr="00DF6A9F">
        <w:rPr>
          <w:rFonts w:ascii="Arial" w:eastAsia="Aptos" w:hAnsi="Arial"/>
          <w:kern w:val="2"/>
          <w:sz w:val="20"/>
          <w:szCs w:val="20"/>
          <w14:ligatures w14:val="standardContextual"/>
        </w:rPr>
        <w:t xml:space="preserve"> Cuando las Diversiones y Espectáculos Públicos sean organizados con motivos exclusivamente culturales, de beneficencia o en promoción del deporte, el Tesorero Municipal, estará facultado para disminuir las tasas previstas en el artículo que antecede.</w:t>
      </w:r>
    </w:p>
    <w:p w14:paraId="40952C3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5CE94FF"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71.-</w:t>
      </w:r>
      <w:r w:rsidRPr="00DF6A9F">
        <w:rPr>
          <w:rFonts w:ascii="Arial" w:eastAsia="Aptos" w:hAnsi="Arial"/>
          <w:kern w:val="2"/>
          <w:sz w:val="20"/>
          <w:szCs w:val="20"/>
          <w14:ligatures w14:val="standardContextual"/>
        </w:rPr>
        <w:t xml:space="preserve"> El pago de este impuesto se sujetará a lo siguiente:</w:t>
      </w:r>
    </w:p>
    <w:p w14:paraId="5136D20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Tratándose de contribuyentes eventuales y si se pudiera determinar o calcular previamente el monto del ingreso, el pago se efectuará antes de la realización de la diversión o espectáculo respectivo.</w:t>
      </w:r>
    </w:p>
    <w:p w14:paraId="3F23424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Si no pudiera determinarse previamente el monto del ingreso, se garantizará el interés del Municipio mediante depósito ante la Tesorería Municipal, del 10%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46B1CC4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DF65B4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Cuando los sujetos obligados a otorgar la garantía a que se refiere el párrafo </w:t>
      </w:r>
      <w:proofErr w:type="gramStart"/>
      <w:r w:rsidRPr="00DF6A9F">
        <w:rPr>
          <w:rFonts w:ascii="Arial" w:eastAsia="Aptos" w:hAnsi="Arial"/>
          <w:kern w:val="2"/>
          <w:sz w:val="20"/>
          <w:szCs w:val="20"/>
          <w14:ligatures w14:val="standardContextual"/>
        </w:rPr>
        <w:t>anterior,</w:t>
      </w:r>
      <w:proofErr w:type="gramEnd"/>
      <w:r w:rsidRPr="00DF6A9F">
        <w:rPr>
          <w:rFonts w:ascii="Arial" w:eastAsia="Aptos" w:hAnsi="Arial"/>
          <w:kern w:val="2"/>
          <w:sz w:val="20"/>
          <w:szCs w:val="20"/>
          <w14:ligatures w14:val="standardContextual"/>
        </w:rPr>
        <w:t xml:space="preserve"> no cumplan con tal obligación, la Tesorería Municipal, podrá suspender el evento hasta en tanto no se otorgue dicha garantía, para ello la autoridad fiscal municipal podrá solicitar el auxilio de la fuerza pública.</w:t>
      </w:r>
    </w:p>
    <w:p w14:paraId="5F19191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0E5A20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Tratándose de contribuyentes establecidos o registrados en el Padrón Municipal, el pago se efectuará dentro de los primeros quince días de cada mes, mediante una declaración de los ingresos que hayan obtenido en el mes inmediato anterior.</w:t>
      </w:r>
    </w:p>
    <w:p w14:paraId="6486231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8FBF6F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todo caso, la Tesorería Municipal podrá designar interventor para que, determine y recaude las Contribuciones causadas. En este caso, el impuesto se pagará a dicho interventor al finalizar el evento, expidiendo </w:t>
      </w:r>
      <w:proofErr w:type="gramStart"/>
      <w:r w:rsidRPr="00DF6A9F">
        <w:rPr>
          <w:rFonts w:ascii="Arial" w:eastAsia="Aptos" w:hAnsi="Arial"/>
          <w:kern w:val="2"/>
          <w:sz w:val="20"/>
          <w:szCs w:val="20"/>
          <w14:ligatures w14:val="standardContextual"/>
        </w:rPr>
        <w:t>éste</w:t>
      </w:r>
      <w:proofErr w:type="gramEnd"/>
      <w:r w:rsidRPr="00DF6A9F">
        <w:rPr>
          <w:rFonts w:ascii="Arial" w:eastAsia="Aptos" w:hAnsi="Arial"/>
          <w:kern w:val="2"/>
          <w:sz w:val="20"/>
          <w:szCs w:val="20"/>
          <w14:ligatures w14:val="standardContextual"/>
        </w:rPr>
        <w:t xml:space="preserve"> último el recibo provisional respectivo, mismo que será canjeado por el recibo oficial en la propia Tesorería Municipal, el día hábil siguiente al de la realización del evento.</w:t>
      </w:r>
    </w:p>
    <w:p w14:paraId="453DB5D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B7528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72.-</w:t>
      </w:r>
      <w:r w:rsidRPr="00DF6A9F">
        <w:rPr>
          <w:rFonts w:ascii="Arial" w:eastAsia="Aptos" w:hAnsi="Arial"/>
          <w:kern w:val="2"/>
          <w:sz w:val="20"/>
          <w:szCs w:val="20"/>
          <w14:ligatures w14:val="standardContextual"/>
        </w:rPr>
        <w:t xml:space="preserve"> 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08A1C5A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1293B8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73.-</w:t>
      </w:r>
      <w:r w:rsidRPr="00DF6A9F">
        <w:rPr>
          <w:rFonts w:ascii="Arial" w:eastAsia="Aptos" w:hAnsi="Arial"/>
          <w:kern w:val="2"/>
          <w:sz w:val="20"/>
          <w:szCs w:val="20"/>
          <w14:ligatures w14:val="standardContextual"/>
        </w:rPr>
        <w:t xml:space="preserve"> La Tesorería Municipal tendrá facultad para suspender o intervenir la venta de boletos de cualquier evento, cuando los organizadores, promotores o empresarios, no cumplan con la obligación contenida en la fracción III del artículo 66 de esta ley, no proporcionen la información que se les requiera para la determinación del impuesto o de alguna manera obstaculicen las facultades de las autoridades municipales.</w:t>
      </w:r>
    </w:p>
    <w:p w14:paraId="65DCFD3C" w14:textId="77777777" w:rsidR="00DF6A9F" w:rsidRDefault="00DF6A9F" w:rsidP="00DF6A9F">
      <w:pPr>
        <w:spacing w:after="0" w:line="240" w:lineRule="auto"/>
        <w:jc w:val="both"/>
        <w:rPr>
          <w:rFonts w:ascii="Arial" w:eastAsia="Aptos" w:hAnsi="Arial"/>
          <w:kern w:val="2"/>
          <w:sz w:val="20"/>
          <w:szCs w:val="20"/>
          <w14:ligatures w14:val="standardContextual"/>
        </w:rPr>
      </w:pPr>
    </w:p>
    <w:p w14:paraId="371F25EE" w14:textId="77777777" w:rsidR="00207D36" w:rsidRDefault="00207D36" w:rsidP="00DF6A9F">
      <w:pPr>
        <w:spacing w:after="0" w:line="240" w:lineRule="auto"/>
        <w:jc w:val="both"/>
        <w:rPr>
          <w:rFonts w:ascii="Arial" w:eastAsia="Aptos" w:hAnsi="Arial"/>
          <w:kern w:val="2"/>
          <w:sz w:val="20"/>
          <w:szCs w:val="20"/>
          <w14:ligatures w14:val="standardContextual"/>
        </w:rPr>
      </w:pPr>
    </w:p>
    <w:p w14:paraId="119C4B0F" w14:textId="77777777" w:rsidR="00207D36" w:rsidRPr="00DF6A9F" w:rsidRDefault="00207D36" w:rsidP="00DF6A9F">
      <w:pPr>
        <w:spacing w:after="0" w:line="240" w:lineRule="auto"/>
        <w:jc w:val="both"/>
        <w:rPr>
          <w:rFonts w:ascii="Arial" w:eastAsia="Aptos" w:hAnsi="Arial"/>
          <w:kern w:val="2"/>
          <w:sz w:val="20"/>
          <w:szCs w:val="20"/>
          <w14:ligatures w14:val="standardContextual"/>
        </w:rPr>
      </w:pPr>
    </w:p>
    <w:p w14:paraId="69EBCF2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TÍTULO CUARTO</w:t>
      </w:r>
    </w:p>
    <w:p w14:paraId="1677A5C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 DERECHOS</w:t>
      </w:r>
    </w:p>
    <w:p w14:paraId="072062A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0751E2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w:t>
      </w:r>
    </w:p>
    <w:p w14:paraId="28115E5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Disposiciones Comunes</w:t>
      </w:r>
    </w:p>
    <w:p w14:paraId="3D5DB3C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EC5F1A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74.-</w:t>
      </w:r>
      <w:r w:rsidRPr="00DF6A9F">
        <w:rPr>
          <w:rFonts w:ascii="Arial" w:eastAsia="Aptos" w:hAnsi="Arial"/>
          <w:kern w:val="2"/>
          <w:sz w:val="20"/>
          <w:szCs w:val="20"/>
          <w14:ligatures w14:val="standardContextual"/>
        </w:rPr>
        <w:t xml:space="preserve"> 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1AD38F0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p>
    <w:p w14:paraId="412385D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75.-</w:t>
      </w:r>
      <w:r w:rsidRPr="00DF6A9F">
        <w:rPr>
          <w:rFonts w:ascii="Arial" w:eastAsia="Aptos" w:hAnsi="Arial"/>
          <w:kern w:val="2"/>
          <w:sz w:val="20"/>
          <w:szCs w:val="20"/>
          <w14:ligatures w14:val="standardContextual"/>
        </w:rPr>
        <w:t xml:space="preserve"> Las personas físicas y morales pagarán los derechos que se establecen en esta ley, en la caja recaudadora de la Tesorería Municipal o en las que ella misma autorice para tal efecto.</w:t>
      </w:r>
    </w:p>
    <w:p w14:paraId="0AD36C9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El pago de los derechos deberá hacerse previamente a la prestación del servicio, salvo en los casos expresamente señalados en esta ley.</w:t>
      </w:r>
    </w:p>
    <w:p w14:paraId="6BF8C52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1AF3D4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76.-</w:t>
      </w:r>
      <w:r w:rsidRPr="00DF6A9F">
        <w:rPr>
          <w:rFonts w:ascii="Arial" w:eastAsia="Aptos" w:hAnsi="Arial"/>
          <w:kern w:val="2"/>
          <w:sz w:val="20"/>
          <w:szCs w:val="20"/>
          <w14:ligatures w14:val="standardContextual"/>
        </w:rPr>
        <w:t xml:space="preserve"> Los derechos que establece esta ley se pagarán por los servicios que preste el municipio en sus funciones de derecho público o por el uso o aprovechamiento de los bienes del dominio público del mismo.</w:t>
      </w:r>
    </w:p>
    <w:p w14:paraId="7ACED94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C728F1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01E89A5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37495A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77.-</w:t>
      </w:r>
      <w:r w:rsidRPr="00DF6A9F">
        <w:rPr>
          <w:rFonts w:ascii="Arial" w:eastAsia="Aptos" w:hAnsi="Arial"/>
          <w:kern w:val="2"/>
          <w:sz w:val="20"/>
          <w:szCs w:val="20"/>
          <w14:ligatures w14:val="standardContextual"/>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3A9DF00D"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580EFF0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78.-</w:t>
      </w:r>
      <w:r w:rsidRPr="00DF6A9F">
        <w:rPr>
          <w:rFonts w:ascii="Arial" w:eastAsia="Aptos" w:hAnsi="Arial"/>
          <w:kern w:val="2"/>
          <w:sz w:val="20"/>
          <w:szCs w:val="20"/>
          <w14:ligatures w14:val="standardContextual"/>
        </w:rPr>
        <w:t xml:space="preserve"> Los derechos que de manera general se establecen en esta ley, podrán ser disminuidos, modificados, aumentados  o consultados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que apruebe el H. Congreso del Estado de Yucatán.</w:t>
      </w:r>
    </w:p>
    <w:p w14:paraId="525ACDB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092D05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w:t>
      </w:r>
    </w:p>
    <w:p w14:paraId="1B4F011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De los Servicios que Presta la Dirección de Desarrollo Urbano </w:t>
      </w:r>
    </w:p>
    <w:p w14:paraId="40EA337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3C431B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79.-</w:t>
      </w:r>
      <w:r w:rsidRPr="00DF6A9F">
        <w:rPr>
          <w:rFonts w:ascii="Arial" w:eastAsia="Aptos" w:hAnsi="Arial"/>
          <w:kern w:val="2"/>
          <w:sz w:val="20"/>
          <w:szCs w:val="20"/>
          <w14:ligatures w14:val="standardContextual"/>
        </w:rPr>
        <w:t xml:space="preserve"> Son sujetos obligados al pago de derechos, por los servicios que 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48B4B39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75A8DF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80.-</w:t>
      </w:r>
      <w:r w:rsidRPr="00DF6A9F">
        <w:rPr>
          <w:rFonts w:ascii="Arial" w:eastAsia="Aptos" w:hAnsi="Arial"/>
          <w:kern w:val="2"/>
          <w:sz w:val="20"/>
          <w:szCs w:val="20"/>
          <w14:ligatures w14:val="standardContextual"/>
        </w:rPr>
        <w:t xml:space="preserve"> Los sujetos pagarán los derechos por los servicios que soliciten a la Dirección de Desarrollo Urbano y cubrir los requisitos consistentes en:</w:t>
      </w:r>
    </w:p>
    <w:p w14:paraId="4805C62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08EA1B4"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Carta de congruencia</w:t>
      </w:r>
    </w:p>
    <w:p w14:paraId="1ADE3555"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Solicitud</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congruencia</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4"/>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suelo</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dirigida</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54"/>
          <w:kern w:val="2"/>
          <w:sz w:val="20"/>
          <w:szCs w:val="20"/>
          <w14:ligatures w14:val="standardContextual"/>
        </w:rPr>
        <w:t xml:space="preserve"> </w:t>
      </w:r>
      <w:r w:rsidRPr="00DF6A9F">
        <w:rPr>
          <w:rFonts w:ascii="Arial" w:eastAsia="Aptos" w:hAnsi="Arial"/>
          <w:kern w:val="2"/>
          <w:sz w:val="20"/>
          <w:szCs w:val="20"/>
          <w14:ligatures w14:val="standardContextual"/>
        </w:rPr>
        <w:t>director</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54"/>
          <w:kern w:val="2"/>
          <w:sz w:val="20"/>
          <w:szCs w:val="20"/>
          <w14:ligatures w14:val="standardContextual"/>
        </w:rPr>
        <w:t xml:space="preserve"> </w:t>
      </w:r>
      <w:r w:rsidRPr="00DF6A9F">
        <w:rPr>
          <w:rFonts w:ascii="Arial" w:eastAsia="Aptos" w:hAnsi="Arial"/>
          <w:kern w:val="2"/>
          <w:sz w:val="20"/>
          <w:szCs w:val="20"/>
          <w14:ligatures w14:val="standardContextual"/>
        </w:rPr>
        <w:t>directora</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4"/>
          <w:kern w:val="2"/>
          <w:sz w:val="20"/>
          <w:szCs w:val="20"/>
          <w14:ligatures w14:val="standardContextual"/>
        </w:rPr>
        <w:t xml:space="preserve"> </w:t>
      </w:r>
      <w:r w:rsidRPr="00DF6A9F">
        <w:rPr>
          <w:rFonts w:ascii="Arial" w:eastAsia="Aptos" w:hAnsi="Arial"/>
          <w:kern w:val="2"/>
          <w:sz w:val="20"/>
          <w:szCs w:val="20"/>
          <w14:ligatures w14:val="standardContextual"/>
        </w:rPr>
        <w:t>desarrollo</w:t>
      </w:r>
      <w:r w:rsidRPr="00DF6A9F">
        <w:rPr>
          <w:rFonts w:ascii="Arial" w:eastAsia="Aptos" w:hAnsi="Arial"/>
          <w:spacing w:val="52"/>
          <w:kern w:val="2"/>
          <w:sz w:val="20"/>
          <w:szCs w:val="20"/>
          <w14:ligatures w14:val="standardContextual"/>
        </w:rPr>
        <w:t xml:space="preserve"> </w:t>
      </w:r>
      <w:r w:rsidRPr="00DF6A9F">
        <w:rPr>
          <w:rFonts w:ascii="Arial" w:eastAsia="Aptos" w:hAnsi="Arial"/>
          <w:kern w:val="2"/>
          <w:sz w:val="20"/>
          <w:szCs w:val="20"/>
          <w14:ligatures w14:val="standardContextual"/>
        </w:rPr>
        <w:t>urbano y</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medio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ambiente,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especificando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localización,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colindancias,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cedula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catastral,</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si</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colindante con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algún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predio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superficie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área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zona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federal,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especificar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le dará al área (protección y ornato, general).</w:t>
      </w:r>
    </w:p>
    <w:p w14:paraId="59B0C788" w14:textId="77777777" w:rsidR="00DF6A9F" w:rsidRPr="00DF6A9F" w:rsidRDefault="00DF6A9F" w:rsidP="00DF6A9F">
      <w:pPr>
        <w:widowControl w:val="0"/>
        <w:numPr>
          <w:ilvl w:val="1"/>
          <w:numId w:val="66"/>
        </w:numPr>
        <w:tabs>
          <w:tab w:val="left" w:pos="544"/>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título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predio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colindante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y/o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acta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constitutiva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persona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 xml:space="preserve">moral (en caso de no ser propietario del predio colindante especificarlo en su </w:t>
      </w:r>
      <w:r w:rsidRPr="00DF6A9F">
        <w:rPr>
          <w:rFonts w:ascii="Arial" w:eastAsia="Aptos" w:hAnsi="Arial"/>
          <w:kern w:val="2"/>
          <w:sz w:val="20"/>
          <w:szCs w:val="20"/>
          <w14:ligatures w14:val="standardContextual"/>
        </w:rPr>
        <w:lastRenderedPageBreak/>
        <w:t>solicitud).</w:t>
      </w:r>
    </w:p>
    <w:p w14:paraId="6DE39B73"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cédula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catastral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vigente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predio</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colindante</w:t>
      </w:r>
    </w:p>
    <w:p w14:paraId="4FCF6BF5"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expedida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tesorería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impuesto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predial</w:t>
      </w:r>
      <w:r w:rsidRPr="00DF6A9F">
        <w:rPr>
          <w:rFonts w:ascii="Arial" w:eastAsia="Aptos" w:hAnsi="Arial"/>
          <w:spacing w:val="-2"/>
          <w:kern w:val="2"/>
          <w:sz w:val="20"/>
          <w:szCs w:val="20"/>
          <w14:ligatures w14:val="standardContextual"/>
        </w:rPr>
        <w:t xml:space="preserve"> actualizado.</w:t>
      </w:r>
    </w:p>
    <w:p w14:paraId="636D8678"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plano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topográfico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coordenadas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UTM</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(Universal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Transversal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Mercator).</w:t>
      </w:r>
    </w:p>
    <w:p w14:paraId="7BCC9C15"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4</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fotografías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sus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4</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puntos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cardinales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caso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no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titular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quien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realice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trámite, se</w:t>
      </w:r>
      <w:r w:rsidRPr="00DF6A9F">
        <w:rPr>
          <w:rFonts w:ascii="Arial" w:eastAsia="Aptos" w:hAnsi="Arial"/>
          <w:spacing w:val="58"/>
          <w:kern w:val="2"/>
          <w:sz w:val="20"/>
          <w:szCs w:val="20"/>
          <w14:ligatures w14:val="standardContextual"/>
        </w:rPr>
        <w:t xml:space="preserve"> </w:t>
      </w:r>
      <w:r w:rsidRPr="00DF6A9F">
        <w:rPr>
          <w:rFonts w:ascii="Arial" w:eastAsia="Aptos" w:hAnsi="Arial"/>
          <w:kern w:val="2"/>
          <w:sz w:val="20"/>
          <w:szCs w:val="20"/>
          <w14:ligatures w14:val="standardContextual"/>
        </w:rPr>
        <w:t>requiere</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entrega</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carta</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poder</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nombre</w:t>
      </w:r>
      <w:r w:rsidRPr="00DF6A9F">
        <w:rPr>
          <w:rFonts w:ascii="Arial" w:eastAsia="Aptos" w:hAnsi="Arial"/>
          <w:spacing w:val="5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tramitador,</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anexando</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su</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identificación</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59"/>
          <w:kern w:val="2"/>
          <w:sz w:val="20"/>
          <w:szCs w:val="20"/>
          <w14:ligatures w14:val="standardContextual"/>
        </w:rPr>
        <w:t xml:space="preserve"> </w:t>
      </w:r>
      <w:r w:rsidRPr="00DF6A9F">
        <w:rPr>
          <w:rFonts w:ascii="Arial" w:eastAsia="Aptos" w:hAnsi="Arial"/>
          <w:kern w:val="2"/>
          <w:sz w:val="20"/>
          <w:szCs w:val="20"/>
          <w14:ligatures w14:val="standardContextual"/>
        </w:rPr>
        <w:t>la de 2 testigos.</w:t>
      </w:r>
    </w:p>
    <w:p w14:paraId="738CC072"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identificación</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titular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predio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79BFC820" w14:textId="77777777" w:rsidR="00DF6A9F" w:rsidRPr="00DF6A9F" w:rsidRDefault="00DF6A9F" w:rsidP="00DF6A9F">
      <w:pPr>
        <w:widowControl w:val="0"/>
        <w:numPr>
          <w:ilvl w:val="1"/>
          <w:numId w:val="66"/>
        </w:numPr>
        <w:tabs>
          <w:tab w:val="left" w:pos="545"/>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Pago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correspondiente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congruencia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suelo.</w:t>
      </w:r>
    </w:p>
    <w:p w14:paraId="4D6D776C" w14:textId="77777777" w:rsidR="00DF6A9F" w:rsidRPr="00DF6A9F" w:rsidRDefault="00DF6A9F" w:rsidP="00DF6A9F">
      <w:pPr>
        <w:spacing w:after="0" w:line="240" w:lineRule="auto"/>
        <w:ind w:left="720"/>
        <w:contextualSpacing/>
        <w:jc w:val="both"/>
        <w:rPr>
          <w:rFonts w:ascii="Arial" w:eastAsia="Aptos" w:hAnsi="Arial"/>
          <w:b/>
          <w:bCs/>
          <w:kern w:val="2"/>
          <w:sz w:val="20"/>
          <w:szCs w:val="20"/>
          <w14:ligatures w14:val="standardContextual"/>
        </w:rPr>
      </w:pPr>
    </w:p>
    <w:p w14:paraId="7B8B578D"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de Alineamiento.</w:t>
      </w:r>
    </w:p>
    <w:p w14:paraId="2BAABCF3"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 del testimonio de la Escritura Pública de Propiedad del Predio o Inmueble o Documento notariado que compruebe la legítima posesión. El predio o inmueble deberá estar delimitado en su colindancia con la vía Pública.</w:t>
      </w:r>
    </w:p>
    <w:p w14:paraId="501F9283"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 de la Cédula y croquis Catastral del predio vigente.</w:t>
      </w:r>
    </w:p>
    <w:p w14:paraId="66449C6E"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propietario</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spacing w:val="-2"/>
          <w:kern w:val="2"/>
          <w:sz w:val="20"/>
          <w:szCs w:val="20"/>
          <w14:ligatures w14:val="standardContextual"/>
        </w:rPr>
        <w:t>predio.</w:t>
      </w:r>
    </w:p>
    <w:p w14:paraId="713216ED"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9"/>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Representante</w:t>
      </w:r>
      <w:r w:rsidRPr="00DF6A9F">
        <w:rPr>
          <w:rFonts w:ascii="Arial" w:eastAsia="Aptos" w:hAnsi="Arial"/>
          <w:spacing w:val="-9"/>
          <w:kern w:val="2"/>
          <w:sz w:val="20"/>
          <w:szCs w:val="20"/>
          <w14:ligatures w14:val="standardContextual"/>
        </w:rPr>
        <w:t xml:space="preserve"> </w:t>
      </w:r>
      <w:r w:rsidRPr="00DF6A9F">
        <w:rPr>
          <w:rFonts w:ascii="Arial" w:eastAsia="Aptos" w:hAnsi="Arial"/>
          <w:spacing w:val="-2"/>
          <w:kern w:val="2"/>
          <w:sz w:val="20"/>
          <w:szCs w:val="20"/>
          <w14:ligatures w14:val="standardContextual"/>
        </w:rPr>
        <w:t>Legal.</w:t>
      </w:r>
    </w:p>
    <w:p w14:paraId="29A682AD"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Carta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poder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otorgada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73EFF4FF" w14:textId="77777777" w:rsidR="00DF6A9F" w:rsidRPr="00DF6A9F" w:rsidRDefault="00DF6A9F" w:rsidP="00DF6A9F">
      <w:pPr>
        <w:numPr>
          <w:ilvl w:val="0"/>
          <w:numId w:val="68"/>
        </w:numPr>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9"/>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8"/>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5796C5C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E2E8044"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de no servicio de agua potable</w:t>
      </w:r>
    </w:p>
    <w:p w14:paraId="68FB9F25" w14:textId="77777777" w:rsidR="00DF6A9F" w:rsidRPr="00DF6A9F" w:rsidRDefault="00DF6A9F" w:rsidP="00DF6A9F">
      <w:pPr>
        <w:widowControl w:val="0"/>
        <w:numPr>
          <w:ilvl w:val="1"/>
          <w:numId w:val="69"/>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Documento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acredite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legal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posesión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2"/>
          <w:kern w:val="2"/>
          <w:sz w:val="20"/>
          <w:szCs w:val="20"/>
          <w14:ligatures w14:val="standardContextual"/>
        </w:rPr>
        <w:t xml:space="preserve"> predio</w:t>
      </w:r>
    </w:p>
    <w:p w14:paraId="1815449B" w14:textId="77777777" w:rsidR="00DF6A9F" w:rsidRPr="00DF6A9F" w:rsidRDefault="00DF6A9F" w:rsidP="00DF6A9F">
      <w:pPr>
        <w:widowControl w:val="0"/>
        <w:numPr>
          <w:ilvl w:val="1"/>
          <w:numId w:val="69"/>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propietario</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spacing w:val="-2"/>
          <w:kern w:val="2"/>
          <w:sz w:val="20"/>
          <w:szCs w:val="20"/>
          <w14:ligatures w14:val="standardContextual"/>
        </w:rPr>
        <w:t>predio.</w:t>
      </w:r>
    </w:p>
    <w:p w14:paraId="02F5B2F2" w14:textId="77777777" w:rsidR="00DF6A9F" w:rsidRPr="00DF6A9F" w:rsidRDefault="00DF6A9F" w:rsidP="00DF6A9F">
      <w:pPr>
        <w:widowControl w:val="0"/>
        <w:numPr>
          <w:ilvl w:val="1"/>
          <w:numId w:val="69"/>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9"/>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11"/>
          <w:kern w:val="2"/>
          <w:sz w:val="20"/>
          <w:szCs w:val="20"/>
          <w14:ligatures w14:val="standardContextual"/>
        </w:rPr>
        <w:t xml:space="preserve"> </w:t>
      </w:r>
      <w:r w:rsidRPr="00DF6A9F">
        <w:rPr>
          <w:rFonts w:ascii="Arial" w:eastAsia="Aptos" w:hAnsi="Arial"/>
          <w:kern w:val="2"/>
          <w:sz w:val="20"/>
          <w:szCs w:val="20"/>
          <w14:ligatures w14:val="standardContextual"/>
        </w:rPr>
        <w:t>Representante</w:t>
      </w:r>
      <w:r w:rsidRPr="00DF6A9F">
        <w:rPr>
          <w:rFonts w:ascii="Arial" w:eastAsia="Aptos" w:hAnsi="Arial"/>
          <w:spacing w:val="-9"/>
          <w:kern w:val="2"/>
          <w:sz w:val="20"/>
          <w:szCs w:val="20"/>
          <w14:ligatures w14:val="standardContextual"/>
        </w:rPr>
        <w:t xml:space="preserve"> </w:t>
      </w:r>
      <w:r w:rsidRPr="00DF6A9F">
        <w:rPr>
          <w:rFonts w:ascii="Arial" w:eastAsia="Aptos" w:hAnsi="Arial"/>
          <w:spacing w:val="-2"/>
          <w:kern w:val="2"/>
          <w:sz w:val="20"/>
          <w:szCs w:val="20"/>
          <w14:ligatures w14:val="standardContextual"/>
        </w:rPr>
        <w:t>Legal.</w:t>
      </w:r>
    </w:p>
    <w:p w14:paraId="26DEB014" w14:textId="77777777" w:rsidR="00DF6A9F" w:rsidRPr="00DF6A9F" w:rsidRDefault="00DF6A9F" w:rsidP="00DF6A9F">
      <w:pPr>
        <w:widowControl w:val="0"/>
        <w:numPr>
          <w:ilvl w:val="1"/>
          <w:numId w:val="69"/>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Carta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poder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otorgada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4815B1A7" w14:textId="77777777" w:rsidR="00DF6A9F" w:rsidRPr="00DF6A9F" w:rsidRDefault="00DF6A9F" w:rsidP="00DF6A9F">
      <w:pPr>
        <w:widowControl w:val="0"/>
        <w:numPr>
          <w:ilvl w:val="1"/>
          <w:numId w:val="69"/>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Identificación</w:t>
      </w:r>
      <w:r w:rsidRPr="00DF6A9F">
        <w:rPr>
          <w:rFonts w:ascii="Arial" w:eastAsia="Aptos" w:hAnsi="Arial"/>
          <w:spacing w:val="-9"/>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8"/>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034D41F7" w14:textId="77777777" w:rsidR="00DF6A9F" w:rsidRPr="00DF6A9F" w:rsidRDefault="00DF6A9F" w:rsidP="00DF6A9F">
      <w:pPr>
        <w:widowControl w:val="0"/>
        <w:numPr>
          <w:ilvl w:val="1"/>
          <w:numId w:val="69"/>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Croquis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ubicación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predio.</w:t>
      </w:r>
    </w:p>
    <w:p w14:paraId="45E86298" w14:textId="77777777" w:rsidR="00DF6A9F" w:rsidRPr="00DF6A9F" w:rsidRDefault="00DF6A9F" w:rsidP="00DF6A9F">
      <w:pPr>
        <w:widowControl w:val="0"/>
        <w:numPr>
          <w:ilvl w:val="1"/>
          <w:numId w:val="69"/>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Comprobante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correspondiente</w:t>
      </w:r>
    </w:p>
    <w:p w14:paraId="7F1B2E18" w14:textId="77777777" w:rsidR="00DF6A9F" w:rsidRPr="00DF6A9F" w:rsidRDefault="00DF6A9F" w:rsidP="00DF6A9F">
      <w:pPr>
        <w:spacing w:after="0" w:line="240" w:lineRule="auto"/>
        <w:ind w:left="360"/>
        <w:jc w:val="both"/>
        <w:rPr>
          <w:rFonts w:ascii="Arial" w:eastAsia="Aptos" w:hAnsi="Arial"/>
          <w:b/>
          <w:bCs/>
          <w:kern w:val="2"/>
          <w:sz w:val="20"/>
          <w:szCs w:val="20"/>
          <w14:ligatures w14:val="standardContextual"/>
        </w:rPr>
      </w:pPr>
    </w:p>
    <w:p w14:paraId="50C44D7F"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de uso de suelo.</w:t>
      </w:r>
    </w:p>
    <w:p w14:paraId="15DDE7DE"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Título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acreditar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2"/>
          <w:kern w:val="2"/>
          <w:sz w:val="20"/>
          <w:szCs w:val="20"/>
          <w14:ligatures w14:val="standardContextual"/>
        </w:rPr>
        <w:t xml:space="preserve"> copias)</w:t>
      </w:r>
    </w:p>
    <w:p w14:paraId="7D14E43F"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Predial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día,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comprobante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copias)</w:t>
      </w:r>
    </w:p>
    <w:p w14:paraId="2585325C"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adeudo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Agua</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Potable</w:t>
      </w:r>
    </w:p>
    <w:p w14:paraId="01E9B570"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Cédula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Catastral</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2"/>
          <w:kern w:val="2"/>
          <w:sz w:val="20"/>
          <w:szCs w:val="20"/>
          <w14:ligatures w14:val="standardContextual"/>
        </w:rPr>
        <w:t xml:space="preserve"> copias)</w:t>
      </w:r>
    </w:p>
    <w:p w14:paraId="7DE23E22"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Croquis</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Catastral</w:t>
      </w:r>
    </w:p>
    <w:p w14:paraId="6B76A440"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INE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propietario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copias)</w:t>
      </w:r>
    </w:p>
    <w:p w14:paraId="41880C6F"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construcción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ver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metros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cuadrados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construir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(planos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anteproyecto)</w:t>
      </w:r>
    </w:p>
    <w:p w14:paraId="1B51C86E"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Fotografías</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inmueble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predio</w:t>
      </w:r>
    </w:p>
    <w:p w14:paraId="2B82F017" w14:textId="77777777" w:rsidR="00DF6A9F" w:rsidRPr="00DF6A9F" w:rsidRDefault="00DF6A9F" w:rsidP="00DF6A9F">
      <w:pPr>
        <w:widowControl w:val="0"/>
        <w:numPr>
          <w:ilvl w:val="1"/>
          <w:numId w:val="70"/>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contestación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Secretaría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Desarrollo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Sustentable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donde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le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digan</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es</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factible esa zona para la realización de la obra destinada (2 copias)</w:t>
      </w:r>
    </w:p>
    <w:p w14:paraId="59416ACF"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3DAB79D7"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Factibilidad de anuncios</w:t>
      </w:r>
    </w:p>
    <w:p w14:paraId="766E037F" w14:textId="77777777" w:rsidR="00DF6A9F" w:rsidRPr="00DF6A9F" w:rsidRDefault="00DF6A9F" w:rsidP="00DF6A9F">
      <w:pPr>
        <w:widowControl w:val="0"/>
        <w:numPr>
          <w:ilvl w:val="1"/>
          <w:numId w:val="71"/>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Llenar</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formato</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solicitud</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tramitación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permiso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anuncio</w:t>
      </w:r>
    </w:p>
    <w:p w14:paraId="75890988" w14:textId="77777777" w:rsidR="00DF6A9F" w:rsidRPr="00DF6A9F" w:rsidRDefault="00DF6A9F" w:rsidP="00DF6A9F">
      <w:pPr>
        <w:widowControl w:val="0"/>
        <w:numPr>
          <w:ilvl w:val="1"/>
          <w:numId w:val="71"/>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Fotografía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actual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predio</w:t>
      </w:r>
    </w:p>
    <w:p w14:paraId="253FA3EA" w14:textId="77777777" w:rsidR="00DF6A9F" w:rsidRPr="00DF6A9F" w:rsidRDefault="00DF6A9F" w:rsidP="00DF6A9F">
      <w:pPr>
        <w:widowControl w:val="0"/>
        <w:numPr>
          <w:ilvl w:val="1"/>
          <w:numId w:val="71"/>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Fotomontaje</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impresiones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color</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tamaño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carta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como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mínimo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muestren</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 xml:space="preserve">aspecto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anuncio,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tanto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perspectiva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completa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calle,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como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fachada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edificio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donde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se pretende fijar o instalar</w:t>
      </w:r>
    </w:p>
    <w:p w14:paraId="15800514" w14:textId="77777777" w:rsidR="00DF6A9F" w:rsidRPr="00DF6A9F" w:rsidRDefault="00DF6A9F" w:rsidP="00DF6A9F">
      <w:pPr>
        <w:widowControl w:val="0"/>
        <w:numPr>
          <w:ilvl w:val="1"/>
          <w:numId w:val="71"/>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Croquis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ubicación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planta,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medidas</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reales</w:t>
      </w:r>
    </w:p>
    <w:p w14:paraId="6B4F852A" w14:textId="77777777" w:rsidR="00DF6A9F" w:rsidRPr="00DF6A9F" w:rsidRDefault="00DF6A9F" w:rsidP="00DF6A9F">
      <w:pPr>
        <w:widowControl w:val="0"/>
        <w:numPr>
          <w:ilvl w:val="1"/>
          <w:numId w:val="71"/>
        </w:numPr>
        <w:tabs>
          <w:tab w:val="left" w:pos="61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caso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encontrarse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zona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Monumentos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Históricos,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deberá</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entregar</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copia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 permiso del Instituto Nacional de Antropología e Historia (INAH)</w:t>
      </w:r>
    </w:p>
    <w:p w14:paraId="64B47F3C" w14:textId="77777777" w:rsidR="00DF6A9F" w:rsidRPr="00DF6A9F" w:rsidRDefault="00DF6A9F" w:rsidP="00DF6A9F">
      <w:pPr>
        <w:widowControl w:val="0"/>
        <w:tabs>
          <w:tab w:val="left" w:pos="619"/>
        </w:tabs>
        <w:autoSpaceDE w:val="0"/>
        <w:autoSpaceDN w:val="0"/>
        <w:spacing w:after="0" w:line="240" w:lineRule="auto"/>
        <w:ind w:left="1068"/>
        <w:jc w:val="both"/>
        <w:rPr>
          <w:rFonts w:ascii="Arial" w:eastAsia="Aptos" w:hAnsi="Arial"/>
          <w:kern w:val="2"/>
          <w:sz w:val="20"/>
          <w:szCs w:val="20"/>
          <w14:ligatures w14:val="standardContextual"/>
        </w:rPr>
      </w:pPr>
    </w:p>
    <w:p w14:paraId="7B821F0C"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Permisos para la explotación de banco de materiales</w:t>
      </w:r>
    </w:p>
    <w:p w14:paraId="49EE1209" w14:textId="77777777" w:rsidR="00DF6A9F" w:rsidRPr="00DF6A9F" w:rsidRDefault="00DF6A9F" w:rsidP="00DF6A9F">
      <w:pPr>
        <w:widowControl w:val="0"/>
        <w:numPr>
          <w:ilvl w:val="1"/>
          <w:numId w:val="78"/>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Llenar</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correctamente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formato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Solicitud</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Suelo</w:t>
      </w:r>
    </w:p>
    <w:p w14:paraId="4D36B4B7" w14:textId="77777777" w:rsidR="00DF6A9F" w:rsidRPr="00DF6A9F" w:rsidRDefault="00DF6A9F" w:rsidP="00DF6A9F">
      <w:pPr>
        <w:widowControl w:val="0"/>
        <w:numPr>
          <w:ilvl w:val="1"/>
          <w:numId w:val="78"/>
        </w:numPr>
        <w:tabs>
          <w:tab w:val="left" w:pos="61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Aprobación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escrito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SEDUMA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solicitar</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permiso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explotación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correspondiente (Artículo 78 RPAEEMM)</w:t>
      </w:r>
    </w:p>
    <w:p w14:paraId="46BFBB54" w14:textId="77777777" w:rsidR="00DF6A9F" w:rsidRPr="00DF6A9F" w:rsidRDefault="00DF6A9F" w:rsidP="00DF6A9F">
      <w:pPr>
        <w:widowControl w:val="0"/>
        <w:numPr>
          <w:ilvl w:val="1"/>
          <w:numId w:val="78"/>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Autorización</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vigente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explosivos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otorgados</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SEDENA</w:t>
      </w:r>
    </w:p>
    <w:p w14:paraId="4482601B" w14:textId="77777777" w:rsidR="00DF6A9F" w:rsidRPr="00DF6A9F" w:rsidRDefault="00DF6A9F" w:rsidP="00DF6A9F">
      <w:pPr>
        <w:widowControl w:val="0"/>
        <w:numPr>
          <w:ilvl w:val="1"/>
          <w:numId w:val="78"/>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Licencia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Suelo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trámite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Licencia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Construcción</w:t>
      </w:r>
    </w:p>
    <w:p w14:paraId="58ADB670" w14:textId="77777777" w:rsidR="00DF6A9F" w:rsidRPr="00DF6A9F" w:rsidRDefault="00DF6A9F" w:rsidP="00DF6A9F">
      <w:pPr>
        <w:widowControl w:val="0"/>
        <w:numPr>
          <w:ilvl w:val="1"/>
          <w:numId w:val="78"/>
        </w:numPr>
        <w:tabs>
          <w:tab w:val="left" w:pos="618"/>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polígono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conforma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terreno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coordenadas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cuadro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áreas,</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 xml:space="preserve">indicando </w:t>
      </w:r>
      <w:r w:rsidRPr="00DF6A9F">
        <w:rPr>
          <w:rFonts w:ascii="Arial" w:eastAsia="Aptos" w:hAnsi="Arial"/>
          <w:kern w:val="2"/>
          <w:sz w:val="20"/>
          <w:szCs w:val="20"/>
          <w14:ligatures w14:val="standardContextual"/>
        </w:rPr>
        <w:t>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área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explotar</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semestre,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franja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protección,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área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explotada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área</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reforestada</w:t>
      </w:r>
    </w:p>
    <w:p w14:paraId="1B3CBD3B" w14:textId="77777777" w:rsidR="00DF6A9F" w:rsidRPr="00DF6A9F" w:rsidRDefault="00DF6A9F" w:rsidP="00DF6A9F">
      <w:pPr>
        <w:widowControl w:val="0"/>
        <w:numPr>
          <w:ilvl w:val="1"/>
          <w:numId w:val="78"/>
        </w:numPr>
        <w:tabs>
          <w:tab w:val="left" w:pos="61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testimonio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escritura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pública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documento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acredite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legal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posesión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 xml:space="preserve">del </w:t>
      </w:r>
      <w:r w:rsidRPr="00DF6A9F">
        <w:rPr>
          <w:rFonts w:ascii="Arial" w:eastAsia="Aptos" w:hAnsi="Arial"/>
          <w:spacing w:val="-2"/>
          <w:kern w:val="2"/>
          <w:sz w:val="20"/>
          <w:szCs w:val="20"/>
          <w14:ligatures w14:val="standardContextual"/>
        </w:rPr>
        <w:t>predio</w:t>
      </w:r>
    </w:p>
    <w:p w14:paraId="04345269" w14:textId="77777777" w:rsidR="00DF6A9F" w:rsidRPr="00DF6A9F" w:rsidRDefault="00DF6A9F" w:rsidP="00DF6A9F">
      <w:pPr>
        <w:widowControl w:val="0"/>
        <w:numPr>
          <w:ilvl w:val="1"/>
          <w:numId w:val="78"/>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Estar</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día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Impuesto</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Predial</w:t>
      </w:r>
    </w:p>
    <w:p w14:paraId="664A2EAE" w14:textId="77777777" w:rsidR="00DF6A9F" w:rsidRPr="00DF6A9F" w:rsidRDefault="00DF6A9F" w:rsidP="00DF6A9F">
      <w:pPr>
        <w:widowControl w:val="0"/>
        <w:numPr>
          <w:ilvl w:val="1"/>
          <w:numId w:val="78"/>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Resolutivo</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favorable</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manifiesto</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impacto</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ambiental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expedido</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7"/>
          <w:kern w:val="2"/>
          <w:sz w:val="20"/>
          <w:szCs w:val="20"/>
          <w14:ligatures w14:val="standardContextual"/>
        </w:rPr>
        <w:t xml:space="preserve"> </w:t>
      </w:r>
      <w:r w:rsidRPr="00DF6A9F">
        <w:rPr>
          <w:rFonts w:ascii="Arial" w:eastAsia="Aptos" w:hAnsi="Arial"/>
          <w:spacing w:val="-2"/>
          <w:kern w:val="2"/>
          <w:sz w:val="20"/>
          <w:szCs w:val="20"/>
          <w14:ligatures w14:val="standardContextual"/>
        </w:rPr>
        <w:t>SEDUMA</w:t>
      </w:r>
    </w:p>
    <w:p w14:paraId="46EDAD51" w14:textId="77777777" w:rsidR="00DF6A9F" w:rsidRPr="00DF6A9F" w:rsidRDefault="00DF6A9F" w:rsidP="00DF6A9F">
      <w:pPr>
        <w:widowControl w:val="0"/>
        <w:numPr>
          <w:ilvl w:val="1"/>
          <w:numId w:val="78"/>
        </w:numPr>
        <w:tabs>
          <w:tab w:val="left" w:pos="61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Programa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restitución</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área</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explotada</w:t>
      </w:r>
    </w:p>
    <w:p w14:paraId="271EC9AE"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632BD61A"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Sellado de planos.</w:t>
      </w:r>
    </w:p>
    <w:p w14:paraId="23C17EA3"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El plano debe tener una dimensión de 90 X 60 cm. Si pasa de 60 m2 </w:t>
      </w:r>
      <w:proofErr w:type="spellStart"/>
      <w:r w:rsidRPr="00DF6A9F">
        <w:rPr>
          <w:rFonts w:ascii="Arial" w:eastAsia="Aptos" w:hAnsi="Arial"/>
          <w:b/>
          <w:bCs/>
          <w:kern w:val="2"/>
          <w:sz w:val="20"/>
          <w:szCs w:val="20"/>
          <w14:ligatures w14:val="standardContextual"/>
        </w:rPr>
        <w:t>debera</w:t>
      </w:r>
      <w:proofErr w:type="spellEnd"/>
      <w:r w:rsidRPr="00DF6A9F">
        <w:rPr>
          <w:rFonts w:ascii="Arial" w:eastAsia="Aptos" w:hAnsi="Arial"/>
          <w:b/>
          <w:bCs/>
          <w:kern w:val="2"/>
          <w:sz w:val="20"/>
          <w:szCs w:val="20"/>
          <w14:ligatures w14:val="standardContextual"/>
        </w:rPr>
        <w:t xml:space="preserve"> contener especificaciones del cuadro de datos del plano:</w:t>
      </w:r>
    </w:p>
    <w:p w14:paraId="5123E8DD"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Nombre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clave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plano.</w:t>
      </w:r>
    </w:p>
    <w:p w14:paraId="69A94238" w14:textId="77777777" w:rsidR="00DF6A9F" w:rsidRPr="00DF6A9F" w:rsidRDefault="00DF6A9F" w:rsidP="00DF6A9F">
      <w:pPr>
        <w:widowControl w:val="0"/>
        <w:numPr>
          <w:ilvl w:val="0"/>
          <w:numId w:val="79"/>
        </w:numPr>
        <w:tabs>
          <w:tab w:val="left" w:pos="676"/>
        </w:tabs>
        <w:autoSpaceDE w:val="0"/>
        <w:autoSpaceDN w:val="0"/>
        <w:spacing w:after="0" w:line="240" w:lineRule="auto"/>
        <w:ind w:left="676" w:hanging="415"/>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Nombre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proyecto.</w:t>
      </w:r>
    </w:p>
    <w:p w14:paraId="1D5E59AE" w14:textId="77777777" w:rsidR="00DF6A9F" w:rsidRPr="00DF6A9F" w:rsidRDefault="00DF6A9F" w:rsidP="00DF6A9F">
      <w:pPr>
        <w:widowControl w:val="0"/>
        <w:numPr>
          <w:ilvl w:val="0"/>
          <w:numId w:val="79"/>
        </w:numPr>
        <w:tabs>
          <w:tab w:val="left" w:pos="677"/>
        </w:tabs>
        <w:autoSpaceDE w:val="0"/>
        <w:autoSpaceDN w:val="0"/>
        <w:spacing w:after="0" w:line="240" w:lineRule="auto"/>
        <w:ind w:left="261" w:firstLine="0"/>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Ubicación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exacta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lugar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ubicar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proyecto: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Calle,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número,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colonia.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(Debe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coincidir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el croquis catastral).</w:t>
      </w:r>
    </w:p>
    <w:p w14:paraId="47A31AF0"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Norte</w:t>
      </w:r>
    </w:p>
    <w:p w14:paraId="574D41E7"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Croquis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localización,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ubicando</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lote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zona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un</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radio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250</w:t>
      </w:r>
      <w:r w:rsidRPr="00DF6A9F">
        <w:rPr>
          <w:rFonts w:ascii="Arial" w:eastAsia="Aptos" w:hAnsi="Arial"/>
          <w:spacing w:val="-2"/>
          <w:kern w:val="2"/>
          <w:sz w:val="20"/>
          <w:szCs w:val="20"/>
          <w14:ligatures w14:val="standardContextual"/>
        </w:rPr>
        <w:t xml:space="preserve"> metros.</w:t>
      </w:r>
    </w:p>
    <w:p w14:paraId="49E61728"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Escala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plano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escala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debe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ser</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una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se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pueda</w:t>
      </w:r>
      <w:r w:rsidRPr="00DF6A9F">
        <w:rPr>
          <w:rFonts w:ascii="Arial" w:eastAsia="Aptos" w:hAnsi="Arial"/>
          <w:spacing w:val="-2"/>
          <w:kern w:val="2"/>
          <w:sz w:val="20"/>
          <w:szCs w:val="20"/>
          <w14:ligatures w14:val="standardContextual"/>
        </w:rPr>
        <w:t xml:space="preserve"> corroborar).</w:t>
      </w:r>
    </w:p>
    <w:p w14:paraId="1B132403" w14:textId="77777777" w:rsidR="00DF6A9F" w:rsidRPr="00DF6A9F" w:rsidRDefault="00DF6A9F" w:rsidP="00DF6A9F">
      <w:pPr>
        <w:widowControl w:val="0"/>
        <w:numPr>
          <w:ilvl w:val="0"/>
          <w:numId w:val="79"/>
        </w:numPr>
        <w:tabs>
          <w:tab w:val="left" w:pos="676"/>
        </w:tabs>
        <w:autoSpaceDE w:val="0"/>
        <w:autoSpaceDN w:val="0"/>
        <w:spacing w:after="0" w:line="240" w:lineRule="auto"/>
        <w:ind w:left="676" w:hanging="415"/>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Nombre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dibuja,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proyecta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y/o</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construye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sin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logotipo</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personalizado.</w:t>
      </w:r>
    </w:p>
    <w:p w14:paraId="48594FB2"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Nombre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datos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PCM</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firma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este.</w:t>
      </w:r>
    </w:p>
    <w:p w14:paraId="255339E1" w14:textId="77777777" w:rsidR="00DF6A9F" w:rsidRPr="00DF6A9F" w:rsidRDefault="00DF6A9F" w:rsidP="00DF6A9F">
      <w:pPr>
        <w:widowControl w:val="0"/>
        <w:numPr>
          <w:ilvl w:val="0"/>
          <w:numId w:val="79"/>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Fecha.</w:t>
      </w:r>
    </w:p>
    <w:p w14:paraId="04E03AE4" w14:textId="77777777" w:rsidR="00DF6A9F" w:rsidRPr="00DF6A9F" w:rsidRDefault="00DF6A9F" w:rsidP="00DF6A9F">
      <w:pPr>
        <w:widowControl w:val="0"/>
        <w:numPr>
          <w:ilvl w:val="0"/>
          <w:numId w:val="79"/>
        </w:numPr>
        <w:tabs>
          <w:tab w:val="left" w:pos="729"/>
        </w:tabs>
        <w:autoSpaceDE w:val="0"/>
        <w:autoSpaceDN w:val="0"/>
        <w:spacing w:after="0" w:line="240" w:lineRule="auto"/>
        <w:ind w:left="729" w:hanging="468"/>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Simbología.</w:t>
      </w:r>
    </w:p>
    <w:p w14:paraId="2940019D" w14:textId="77777777" w:rsidR="00DF6A9F" w:rsidRPr="00DF6A9F" w:rsidRDefault="00DF6A9F" w:rsidP="00DF6A9F">
      <w:pPr>
        <w:widowControl w:val="0"/>
        <w:numPr>
          <w:ilvl w:val="0"/>
          <w:numId w:val="79"/>
        </w:numPr>
        <w:tabs>
          <w:tab w:val="left" w:pos="675"/>
        </w:tabs>
        <w:autoSpaceDE w:val="0"/>
        <w:autoSpaceDN w:val="0"/>
        <w:spacing w:after="0" w:line="240" w:lineRule="auto"/>
        <w:ind w:left="675" w:hanging="414"/>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Nombre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propietario.</w:t>
      </w:r>
    </w:p>
    <w:p w14:paraId="178AB423" w14:textId="77777777" w:rsidR="00DF6A9F" w:rsidRPr="00DF6A9F" w:rsidRDefault="00DF6A9F" w:rsidP="00DF6A9F">
      <w:pPr>
        <w:widowControl w:val="0"/>
        <w:numPr>
          <w:ilvl w:val="0"/>
          <w:numId w:val="79"/>
        </w:numPr>
        <w:tabs>
          <w:tab w:val="left" w:pos="675"/>
        </w:tabs>
        <w:autoSpaceDE w:val="0"/>
        <w:autoSpaceDN w:val="0"/>
        <w:spacing w:after="0" w:line="240" w:lineRule="auto"/>
        <w:ind w:left="675" w:hanging="414"/>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Tabla</w:t>
      </w:r>
      <w:r w:rsidRPr="00DF6A9F">
        <w:rPr>
          <w:rFonts w:ascii="Arial" w:eastAsia="Aptos" w:hAnsi="Arial"/>
          <w:kern w:val="2"/>
          <w:sz w:val="20"/>
          <w:szCs w:val="20"/>
          <w14:ligatures w14:val="standardContextual"/>
        </w:rPr>
        <w:t xml:space="preserve"> </w:t>
      </w:r>
      <w:r w:rsidRPr="00DF6A9F">
        <w:rPr>
          <w:rFonts w:ascii="Arial" w:eastAsia="Aptos" w:hAnsi="Arial"/>
          <w:spacing w:val="-6"/>
          <w:kern w:val="2"/>
          <w:sz w:val="20"/>
          <w:szCs w:val="20"/>
          <w14:ligatures w14:val="standardContextual"/>
        </w:rPr>
        <w:t>de</w:t>
      </w:r>
      <w:r w:rsidRPr="00DF6A9F">
        <w:rPr>
          <w:rFonts w:ascii="Arial" w:eastAsia="Aptos" w:hAnsi="Arial"/>
          <w:kern w:val="2"/>
          <w:sz w:val="20"/>
          <w:szCs w:val="20"/>
          <w14:ligatures w14:val="standardContextual"/>
        </w:rPr>
        <w:tab/>
      </w:r>
      <w:r w:rsidRPr="00DF6A9F">
        <w:rPr>
          <w:rFonts w:ascii="Arial" w:eastAsia="Aptos" w:hAnsi="Arial"/>
          <w:spacing w:val="-2"/>
          <w:kern w:val="2"/>
          <w:sz w:val="20"/>
          <w:szCs w:val="20"/>
          <w14:ligatures w14:val="standardContextual"/>
        </w:rPr>
        <w:t>superficies:</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estado</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actual</w:t>
      </w:r>
      <w:r w:rsidRPr="00DF6A9F">
        <w:rPr>
          <w:rFonts w:ascii="Arial" w:eastAsia="Aptos" w:hAnsi="Arial"/>
          <w:kern w:val="2"/>
          <w:sz w:val="20"/>
          <w:szCs w:val="20"/>
          <w14:ligatures w14:val="standardContextual"/>
        </w:rPr>
        <w:t xml:space="preserve"> </w:t>
      </w:r>
      <w:r w:rsidRPr="00DF6A9F">
        <w:rPr>
          <w:rFonts w:ascii="Arial" w:eastAsia="Aptos" w:hAnsi="Arial"/>
          <w:spacing w:val="-4"/>
          <w:kern w:val="2"/>
          <w:sz w:val="20"/>
          <w:szCs w:val="20"/>
          <w14:ligatures w14:val="standardContextual"/>
        </w:rPr>
        <w:t>(si</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existe</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alguna</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construcción),</w:t>
      </w:r>
      <w:r w:rsidRPr="00DF6A9F">
        <w:rPr>
          <w:rFonts w:ascii="Arial" w:eastAsia="Aptos" w:hAnsi="Arial"/>
          <w:kern w:val="2"/>
          <w:sz w:val="20"/>
          <w:szCs w:val="20"/>
          <w14:ligatures w14:val="standardContextual"/>
        </w:rPr>
        <w:t xml:space="preserve"> </w:t>
      </w:r>
      <w:r w:rsidRPr="00DF6A9F">
        <w:rPr>
          <w:rFonts w:ascii="Arial" w:eastAsia="Aptos" w:hAnsi="Arial"/>
          <w:spacing w:val="-2"/>
          <w:kern w:val="2"/>
          <w:sz w:val="20"/>
          <w:szCs w:val="20"/>
          <w14:ligatures w14:val="standardContextual"/>
        </w:rPr>
        <w:t>ampliación</w:t>
      </w:r>
      <w:r w:rsidRPr="00DF6A9F">
        <w:rPr>
          <w:rFonts w:ascii="Arial" w:eastAsia="Aptos" w:hAnsi="Arial"/>
          <w:kern w:val="2"/>
          <w:sz w:val="20"/>
          <w:szCs w:val="20"/>
          <w14:ligatures w14:val="standardContextual"/>
        </w:rPr>
        <w:t xml:space="preserve"> </w:t>
      </w:r>
      <w:r w:rsidRPr="00DF6A9F">
        <w:rPr>
          <w:rFonts w:ascii="Arial" w:eastAsia="Aptos" w:hAnsi="Arial"/>
          <w:spacing w:val="-10"/>
          <w:kern w:val="2"/>
          <w:sz w:val="20"/>
          <w:szCs w:val="20"/>
          <w14:ligatures w14:val="standardContextual"/>
        </w:rPr>
        <w:t xml:space="preserve">o </w:t>
      </w:r>
      <w:r w:rsidRPr="00DF6A9F">
        <w:rPr>
          <w:rFonts w:ascii="Arial" w:eastAsia="Aptos" w:hAnsi="Arial"/>
          <w:kern w:val="2"/>
          <w:sz w:val="20"/>
          <w:szCs w:val="20"/>
          <w14:ligatures w14:val="standardContextual"/>
        </w:rPr>
        <w:t>construcción nueva. Para determinar los metros cuadrados de construcción.</w:t>
      </w:r>
    </w:p>
    <w:p w14:paraId="3F2D5CDC" w14:textId="77777777" w:rsidR="00DF6A9F" w:rsidRPr="00DF6A9F" w:rsidRDefault="00DF6A9F" w:rsidP="00DF6A9F">
      <w:pPr>
        <w:widowControl w:val="0"/>
        <w:tabs>
          <w:tab w:val="left" w:pos="675"/>
        </w:tabs>
        <w:autoSpaceDE w:val="0"/>
        <w:autoSpaceDN w:val="0"/>
        <w:spacing w:after="0" w:line="240" w:lineRule="auto"/>
        <w:ind w:left="261"/>
        <w:jc w:val="both"/>
        <w:rPr>
          <w:rFonts w:ascii="Arial" w:eastAsia="Aptos" w:hAnsi="Arial"/>
          <w:kern w:val="2"/>
          <w:sz w:val="20"/>
          <w:szCs w:val="20"/>
          <w14:ligatures w14:val="standardContextual"/>
        </w:rPr>
      </w:pPr>
    </w:p>
    <w:p w14:paraId="4A503BF6" w14:textId="77777777" w:rsidR="00DF6A9F" w:rsidRPr="00DF6A9F" w:rsidRDefault="00DF6A9F" w:rsidP="00DF6A9F">
      <w:pPr>
        <w:keepNext/>
        <w:keepLines/>
        <w:spacing w:after="0" w:line="240" w:lineRule="auto"/>
        <w:ind w:left="261"/>
        <w:jc w:val="both"/>
        <w:outlineLvl w:val="1"/>
        <w:rPr>
          <w:rFonts w:ascii="Arial" w:eastAsia="Times New Roman" w:hAnsi="Arial"/>
          <w:b/>
          <w:bCs/>
          <w:color w:val="000000"/>
          <w:kern w:val="2"/>
          <w:sz w:val="20"/>
          <w:szCs w:val="20"/>
          <w14:ligatures w14:val="standardContextual"/>
        </w:rPr>
      </w:pPr>
      <w:r w:rsidRPr="00DF6A9F">
        <w:rPr>
          <w:rFonts w:ascii="Arial" w:eastAsia="Times New Roman" w:hAnsi="Arial"/>
          <w:b/>
          <w:bCs/>
          <w:color w:val="000000"/>
          <w:kern w:val="2"/>
          <w:sz w:val="20"/>
          <w:szCs w:val="20"/>
          <w14:ligatures w14:val="standardContextual"/>
        </w:rPr>
        <w:t>Los</w:t>
      </w:r>
      <w:r w:rsidRPr="00DF6A9F">
        <w:rPr>
          <w:rFonts w:ascii="Arial" w:eastAsia="Times New Roman" w:hAnsi="Arial"/>
          <w:b/>
          <w:bCs/>
          <w:color w:val="000000"/>
          <w:spacing w:val="-6"/>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planos</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que</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se</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solicitan</w:t>
      </w:r>
      <w:r w:rsidRPr="00DF6A9F">
        <w:rPr>
          <w:rFonts w:ascii="Arial" w:eastAsia="Times New Roman" w:hAnsi="Arial"/>
          <w:b/>
          <w:bCs/>
          <w:color w:val="000000"/>
          <w:spacing w:val="-6"/>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son</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los</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del</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kern w:val="2"/>
          <w:sz w:val="20"/>
          <w:szCs w:val="20"/>
          <w14:ligatures w14:val="standardContextual"/>
        </w:rPr>
        <w:t>proyecto</w:t>
      </w:r>
      <w:r w:rsidRPr="00DF6A9F">
        <w:rPr>
          <w:rFonts w:ascii="Arial" w:eastAsia="Times New Roman" w:hAnsi="Arial"/>
          <w:b/>
          <w:bCs/>
          <w:color w:val="000000"/>
          <w:spacing w:val="-5"/>
          <w:kern w:val="2"/>
          <w:sz w:val="20"/>
          <w:szCs w:val="20"/>
          <w14:ligatures w14:val="standardContextual"/>
        </w:rPr>
        <w:t xml:space="preserve"> </w:t>
      </w:r>
      <w:r w:rsidRPr="00DF6A9F">
        <w:rPr>
          <w:rFonts w:ascii="Arial" w:eastAsia="Times New Roman" w:hAnsi="Arial"/>
          <w:b/>
          <w:bCs/>
          <w:color w:val="000000"/>
          <w:spacing w:val="-2"/>
          <w:kern w:val="2"/>
          <w:sz w:val="20"/>
          <w:szCs w:val="20"/>
          <w14:ligatures w14:val="standardContextual"/>
        </w:rPr>
        <w:t>completo:</w:t>
      </w:r>
    </w:p>
    <w:p w14:paraId="0319369F" w14:textId="77777777" w:rsidR="00DF6A9F" w:rsidRPr="00DF6A9F" w:rsidRDefault="00DF6A9F" w:rsidP="00DF6A9F">
      <w:pPr>
        <w:widowControl w:val="0"/>
        <w:numPr>
          <w:ilvl w:val="1"/>
          <w:numId w:val="79"/>
        </w:numPr>
        <w:tabs>
          <w:tab w:val="left" w:pos="601"/>
        </w:tabs>
        <w:autoSpaceDE w:val="0"/>
        <w:autoSpaceDN w:val="0"/>
        <w:spacing w:after="0" w:line="240" w:lineRule="auto"/>
        <w:ind w:firstLine="0"/>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Planta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conjunto</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acotada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conforme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terreno</w:t>
      </w:r>
      <w:r w:rsidRPr="00DF6A9F">
        <w:rPr>
          <w:rFonts w:ascii="Arial" w:eastAsia="Aptos" w:hAnsi="Arial"/>
          <w:spacing w:val="64"/>
          <w:kern w:val="2"/>
          <w:sz w:val="20"/>
          <w:szCs w:val="20"/>
          <w14:ligatures w14:val="standardContextual"/>
        </w:rPr>
        <w:t xml:space="preserve"> </w:t>
      </w:r>
      <w:r w:rsidRPr="00DF6A9F">
        <w:rPr>
          <w:rFonts w:ascii="Arial" w:eastAsia="Aptos" w:hAnsi="Arial"/>
          <w:kern w:val="2"/>
          <w:sz w:val="20"/>
          <w:szCs w:val="20"/>
          <w14:ligatures w14:val="standardContextual"/>
        </w:rPr>
        <w:t>acreditado,</w:t>
      </w:r>
      <w:r w:rsidRPr="00DF6A9F">
        <w:rPr>
          <w:rFonts w:ascii="Arial" w:eastAsia="Aptos" w:hAnsi="Arial"/>
          <w:spacing w:val="63"/>
          <w:kern w:val="2"/>
          <w:sz w:val="20"/>
          <w:szCs w:val="20"/>
          <w14:ligatures w14:val="standardContextual"/>
        </w:rPr>
        <w:t xml:space="preserve"> </w:t>
      </w:r>
      <w:r w:rsidRPr="00DF6A9F">
        <w:rPr>
          <w:rFonts w:ascii="Arial" w:eastAsia="Aptos" w:hAnsi="Arial"/>
          <w:kern w:val="2"/>
          <w:sz w:val="20"/>
          <w:szCs w:val="20"/>
          <w14:ligatures w14:val="standardContextual"/>
        </w:rPr>
        <w:t>señalando</w:t>
      </w:r>
      <w:r w:rsidRPr="00DF6A9F">
        <w:rPr>
          <w:rFonts w:ascii="Arial" w:eastAsia="Aptos" w:hAnsi="Arial"/>
          <w:spacing w:val="64"/>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ubicación</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la construcción en el terreno, pendientes y descargas pluviales.</w:t>
      </w:r>
    </w:p>
    <w:p w14:paraId="7951149A"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Plantas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arquitectónicas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todas</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debe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estar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señalado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desagüe</w:t>
      </w:r>
      <w:r w:rsidRPr="00DF6A9F">
        <w:rPr>
          <w:rFonts w:ascii="Arial" w:eastAsia="Aptos" w:hAnsi="Arial"/>
          <w:spacing w:val="-2"/>
          <w:kern w:val="2"/>
          <w:sz w:val="20"/>
          <w:szCs w:val="20"/>
          <w14:ligatures w14:val="standardContextual"/>
        </w:rPr>
        <w:t xml:space="preserve"> pluvial)</w:t>
      </w:r>
    </w:p>
    <w:p w14:paraId="3690438C"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Cortes</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sanitarios</w:t>
      </w:r>
    </w:p>
    <w:p w14:paraId="577C161E"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Fachadas</w:t>
      </w:r>
    </w:p>
    <w:p w14:paraId="4E6968F2"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Detalles</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constructivos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losas,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cimientos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sistemas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eliminación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aguas</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residuales.</w:t>
      </w:r>
    </w:p>
    <w:p w14:paraId="3CEBE2E8"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Planos</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estructurales.</w:t>
      </w:r>
    </w:p>
    <w:p w14:paraId="406CB3B3"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Dos</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cortes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(Longitudinal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transversal).</w:t>
      </w:r>
    </w:p>
    <w:p w14:paraId="2536B691"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Memoria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cálculo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(si</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necesario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proyecto).</w:t>
      </w:r>
    </w:p>
    <w:p w14:paraId="3F0698AA" w14:textId="77777777" w:rsidR="00DF6A9F" w:rsidRPr="00DF6A9F" w:rsidRDefault="00DF6A9F" w:rsidP="00DF6A9F">
      <w:pPr>
        <w:widowControl w:val="0"/>
        <w:numPr>
          <w:ilvl w:val="1"/>
          <w:numId w:val="79"/>
        </w:numPr>
        <w:tabs>
          <w:tab w:val="left" w:pos="601"/>
        </w:tabs>
        <w:autoSpaceDE w:val="0"/>
        <w:autoSpaceDN w:val="0"/>
        <w:spacing w:after="0" w:line="240" w:lineRule="auto"/>
        <w:ind w:left="60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Plano</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1"/>
          <w:kern w:val="2"/>
          <w:sz w:val="20"/>
          <w:szCs w:val="20"/>
          <w14:ligatures w14:val="standardContextual"/>
        </w:rPr>
        <w:t xml:space="preserve"> </w:t>
      </w:r>
      <w:r w:rsidRPr="00DF6A9F">
        <w:rPr>
          <w:rFonts w:ascii="Arial" w:eastAsia="Aptos" w:hAnsi="Arial"/>
          <w:spacing w:val="-2"/>
          <w:kern w:val="2"/>
          <w:sz w:val="20"/>
          <w:szCs w:val="20"/>
          <w14:ligatures w14:val="standardContextual"/>
        </w:rPr>
        <w:t>instalaciones.</w:t>
      </w:r>
    </w:p>
    <w:p w14:paraId="7B1B903D" w14:textId="77777777" w:rsidR="00DF6A9F" w:rsidRPr="00DF6A9F" w:rsidRDefault="00DF6A9F" w:rsidP="00DF6A9F">
      <w:pPr>
        <w:widowControl w:val="0"/>
        <w:tabs>
          <w:tab w:val="left" w:pos="675"/>
        </w:tabs>
        <w:autoSpaceDE w:val="0"/>
        <w:autoSpaceDN w:val="0"/>
        <w:spacing w:after="0" w:line="240" w:lineRule="auto"/>
        <w:ind w:left="261"/>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Instalaciones</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especiales</w:t>
      </w:r>
    </w:p>
    <w:p w14:paraId="6B79763C" w14:textId="77777777" w:rsidR="00DF6A9F" w:rsidRPr="00DF6A9F" w:rsidRDefault="00DF6A9F" w:rsidP="00DF6A9F">
      <w:pPr>
        <w:widowControl w:val="0"/>
        <w:tabs>
          <w:tab w:val="left" w:pos="675"/>
        </w:tabs>
        <w:autoSpaceDE w:val="0"/>
        <w:autoSpaceDN w:val="0"/>
        <w:spacing w:after="0" w:line="240" w:lineRule="auto"/>
        <w:ind w:left="261"/>
        <w:jc w:val="both"/>
        <w:rPr>
          <w:rFonts w:ascii="Arial" w:eastAsia="Aptos" w:hAnsi="Arial"/>
          <w:kern w:val="2"/>
          <w:sz w:val="20"/>
          <w:szCs w:val="20"/>
          <w14:ligatures w14:val="standardContextual"/>
        </w:rPr>
      </w:pPr>
    </w:p>
    <w:p w14:paraId="2DB9C23A"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Licencia de construcción.</w:t>
      </w:r>
    </w:p>
    <w:p w14:paraId="4A5CEA3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 Solicitud de autorización de constitución de Desarrollo Inmobiliario dirigida a la Dirección de Desarrollo Urbano</w:t>
      </w:r>
    </w:p>
    <w:p w14:paraId="6992DE5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 Factibilidad Urbano Ambiental (FUA)</w:t>
      </w:r>
    </w:p>
    <w:p w14:paraId="42692BB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3. Licencia de uso de suelo</w:t>
      </w:r>
    </w:p>
    <w:p w14:paraId="57BFD3F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4. Poder notarial de Representante legal</w:t>
      </w:r>
    </w:p>
    <w:p w14:paraId="753390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5. Copia de Identificación Oficial del Tramitador y/o Propietario.</w:t>
      </w:r>
    </w:p>
    <w:p w14:paraId="563D920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6. Resolución en materia de impacto ambiental o el documento que determine la Factibilidad Urbana Ambiental emitida por la SEDUMA o SEMARNAT en ámbito de sus competencias</w:t>
      </w:r>
    </w:p>
    <w:p w14:paraId="13179C2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7. Dictamen de liberación del INAH. Documento emitido por el INAH, o carta de liberación para los casos donde no se requiere salvamento.</w:t>
      </w:r>
    </w:p>
    <w:p w14:paraId="0BCEC2A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8. Instrumento público en el que conste la propiedad de los lotes</w:t>
      </w:r>
    </w:p>
    <w:p w14:paraId="160DB6B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9. Cédulas y croquis catástrales</w:t>
      </w:r>
    </w:p>
    <w:p w14:paraId="2727599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10. Copia del Impuesto Predial del año en curso</w:t>
      </w:r>
    </w:p>
    <w:p w14:paraId="2BA561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11. Acta Constitutiva de la Empresa</w:t>
      </w:r>
    </w:p>
    <w:p w14:paraId="02ABB4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12. Información de la situación registral del predio; Emitida por el Instituto de Seguridad</w:t>
      </w:r>
    </w:p>
    <w:p w14:paraId="1047743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Jurídica Patrimonial de Yucatán (INSEJUPY), antes Registro Público de la Propiedad (RPP)</w:t>
      </w:r>
    </w:p>
    <w:p w14:paraId="2041E5E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13. Factibilidad de Energía Eléctrica</w:t>
      </w:r>
    </w:p>
    <w:p w14:paraId="1B1CC44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14. Factibilidad de Dotación de Agua Potable y Sistema de Tratamiento de Aguas Residuales</w:t>
      </w:r>
    </w:p>
    <w:p w14:paraId="39A3967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15. Factibilidad de Transporte</w:t>
      </w:r>
    </w:p>
    <w:p w14:paraId="53D01A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16. Factibilidad de Seguridad y Tránsito con dictamen y plano autorizado</w:t>
      </w:r>
    </w:p>
    <w:p w14:paraId="7197DD2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17. Factibilidad de servicios públicos señalados en la Ley</w:t>
      </w:r>
    </w:p>
    <w:p w14:paraId="6A0C0F0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18. Plano de áreas verdes aprobado por la Secretaría (Secretaría de Desarrollo Urbano y Medio Ambiente, SEDUMA), 2 copias indicando zonas de ubicación, especies a utilizar y detalle de la zanja para colocación</w:t>
      </w:r>
    </w:p>
    <w:p w14:paraId="6BA8CB0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19. Copias del Plano de lotificación indicando: </w:t>
      </w:r>
    </w:p>
    <w:p w14:paraId="45814B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a) Lotificación propuesta; </w:t>
      </w:r>
    </w:p>
    <w:p w14:paraId="0C4D2CB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b) Cuadro de áreas: superficie total, número, dimensiones y superficies de todos los lotes, superficies de Destino, superficie vendible, para Equipamiento e Infraestructura Urbana, enajenación a título gratuito, Áreas de patrimonio arqueológico, mobiliario urbano, Áreas verdes, corredores biológicos o áreas de conservación por el cambio de uso de suelo forestal; </w:t>
      </w:r>
    </w:p>
    <w:p w14:paraId="07B9090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 Vialidades y banquetas, indicando sentido del tránsito, así como secciones de las diferentes vías; </w:t>
      </w:r>
    </w:p>
    <w:p w14:paraId="609B186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 Detalle de chaflanes, y</w:t>
      </w:r>
    </w:p>
    <w:p w14:paraId="3903BAE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e) Tabla de porcentajes, lotes y superficies de los usos del suelo</w:t>
      </w:r>
    </w:p>
    <w:p w14:paraId="5F25EC1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20. Plano de interconexión vial con la traza urbana</w:t>
      </w:r>
    </w:p>
    <w:p w14:paraId="4CDEDC5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21. Archivo digital que incluya levantamiento topográfico georreferenciado con cuadro de construcción correspondiente. También que incluya todos los archivos digitales de los planos entregados</w:t>
      </w:r>
    </w:p>
    <w:p w14:paraId="1CB8A37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22. Archivo digital georreferenciado del proyecto del desarrollo inmobiliario</w:t>
      </w:r>
    </w:p>
    <w:p w14:paraId="7264EC1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23. Plano topográfico: en el cual estén establecidas las coordenadas del predio, así como el cuadro de construcción y área total del o los predios</w:t>
      </w:r>
    </w:p>
    <w:p w14:paraId="24C22DF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24. Programa de conservación de cenotes y cavernas. En su caso; Resolutivo o autorización de la Secretaría de Desarrollo Sustentable (antes SEDUMA), cuando el predio se encuentre dentro de la zona del Programa de Conservación de Cenotes y Cavernas.</w:t>
      </w:r>
    </w:p>
    <w:p w14:paraId="4869F6BB" w14:textId="77777777" w:rsidR="00DF6A9F" w:rsidRPr="00DF6A9F" w:rsidRDefault="00DF6A9F" w:rsidP="00DF6A9F">
      <w:pPr>
        <w:spacing w:after="0" w:line="240" w:lineRule="auto"/>
        <w:jc w:val="both"/>
        <w:rPr>
          <w:rFonts w:ascii="Arial" w:eastAsia="Aptos" w:hAnsi="Arial"/>
          <w:b/>
          <w:bCs/>
          <w:i/>
          <w:iCs/>
          <w:kern w:val="2"/>
          <w:sz w:val="20"/>
          <w:szCs w:val="20"/>
          <w14:ligatures w14:val="standardContextual"/>
        </w:rPr>
      </w:pPr>
      <w:r w:rsidRPr="00DF6A9F">
        <w:rPr>
          <w:rFonts w:ascii="Arial" w:eastAsia="Aptos" w:hAnsi="Arial"/>
          <w:i/>
          <w:iCs/>
          <w:kern w:val="2"/>
          <w:sz w:val="20"/>
          <w:szCs w:val="20"/>
          <w14:ligatures w14:val="standardContextual"/>
        </w:rPr>
        <w:t>25</w:t>
      </w:r>
      <w:r w:rsidRPr="00DF6A9F">
        <w:rPr>
          <w:rFonts w:ascii="Arial" w:eastAsia="Aptos" w:hAnsi="Arial"/>
          <w:b/>
          <w:bCs/>
          <w:kern w:val="2"/>
          <w:sz w:val="20"/>
          <w:szCs w:val="20"/>
          <w14:ligatures w14:val="standardContextual"/>
        </w:rPr>
        <w:t xml:space="preserve">. </w:t>
      </w:r>
      <w:r w:rsidRPr="00DF6A9F">
        <w:rPr>
          <w:rFonts w:ascii="Arial" w:eastAsia="Aptos" w:hAnsi="Arial"/>
          <w:kern w:val="2"/>
          <w:sz w:val="20"/>
          <w:szCs w:val="20"/>
          <w14:ligatures w14:val="standardContextual"/>
        </w:rPr>
        <w:t>Memoria Descriptiva del Desarrollo Inmobiliario: Que incluya:</w:t>
      </w:r>
      <w:r w:rsidRPr="00DF6A9F">
        <w:rPr>
          <w:rFonts w:ascii="Arial" w:eastAsia="Aptos" w:hAnsi="Arial"/>
          <w:b/>
          <w:bCs/>
          <w:i/>
          <w:iCs/>
          <w:kern w:val="2"/>
          <w:sz w:val="20"/>
          <w:szCs w:val="20"/>
          <w14:ligatures w14:val="standardContextual"/>
        </w:rPr>
        <w:t xml:space="preserve"> </w:t>
      </w:r>
    </w:p>
    <w:p w14:paraId="242B3EE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Tipo del Desarrollo inmobiliario;</w:t>
      </w:r>
    </w:p>
    <w:p w14:paraId="2A18C4A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b) Ubicación del Desarrollo Inmobiliario; </w:t>
      </w:r>
    </w:p>
    <w:p w14:paraId="133D6FB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 Densidad de Construcción y población; </w:t>
      </w:r>
    </w:p>
    <w:p w14:paraId="36F2D38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d) Extensión y frentes de lote tipo; </w:t>
      </w:r>
    </w:p>
    <w:p w14:paraId="1CA905E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 Áreas de cesión a título gratuito y su ubicación, anexando la memoria de cálculo de las dimensiones de estas áreas;</w:t>
      </w:r>
    </w:p>
    <w:p w14:paraId="1B5378E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f) Requisitos de construcción; </w:t>
      </w:r>
    </w:p>
    <w:p w14:paraId="6C5232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g) Vialidades, infraestructura, equipamiento, servicios y; </w:t>
      </w:r>
    </w:p>
    <w:p w14:paraId="28777A7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h) Uso o destino del suelo</w:t>
      </w:r>
    </w:p>
    <w:p w14:paraId="0AA324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26. Estudio de Mecánica de Suelos, Autorización de SCT, Planos con correcciones (p. e.: nuevos sentidos viales, etc.)</w:t>
      </w:r>
    </w:p>
    <w:p w14:paraId="2FCEE95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27. Copia del IFE del solicitante</w:t>
      </w:r>
    </w:p>
    <w:p w14:paraId="2FDB340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767E6EF" w14:textId="77777777" w:rsidR="00DF6A9F" w:rsidRPr="00DF6A9F" w:rsidRDefault="00DF6A9F" w:rsidP="00DF6A9F">
      <w:pPr>
        <w:numPr>
          <w:ilvl w:val="0"/>
          <w:numId w:val="64"/>
        </w:numPr>
        <w:spacing w:after="0" w:line="240" w:lineRule="auto"/>
        <w:ind w:left="284" w:hanging="284"/>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de terminación de obra de desarrollos inmobiliarios.</w:t>
      </w:r>
    </w:p>
    <w:p w14:paraId="38131200" w14:textId="77777777" w:rsidR="00DF6A9F" w:rsidRPr="00DF6A9F" w:rsidRDefault="00DF6A9F" w:rsidP="00DF6A9F">
      <w:pPr>
        <w:widowControl w:val="0"/>
        <w:numPr>
          <w:ilvl w:val="1"/>
          <w:numId w:val="80"/>
        </w:numPr>
        <w:tabs>
          <w:tab w:val="left" w:pos="600"/>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Solicitud</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escrito</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según</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formato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proporcionado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Dirección</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Desarrollo</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Urbano.</w:t>
      </w:r>
    </w:p>
    <w:p w14:paraId="4EA66629" w14:textId="77777777" w:rsidR="00DF6A9F" w:rsidRPr="00DF6A9F" w:rsidRDefault="00DF6A9F" w:rsidP="00DF6A9F">
      <w:pPr>
        <w:widowControl w:val="0"/>
        <w:numPr>
          <w:ilvl w:val="1"/>
          <w:numId w:val="80"/>
        </w:numPr>
        <w:tabs>
          <w:tab w:val="left" w:pos="600"/>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plano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planos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autorizados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las</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viviendas.</w:t>
      </w:r>
    </w:p>
    <w:p w14:paraId="60AA1CC4" w14:textId="77777777" w:rsidR="00DF6A9F" w:rsidRPr="00DF6A9F" w:rsidRDefault="00DF6A9F" w:rsidP="00DF6A9F">
      <w:pPr>
        <w:widowControl w:val="0"/>
        <w:numPr>
          <w:ilvl w:val="1"/>
          <w:numId w:val="80"/>
        </w:numPr>
        <w:tabs>
          <w:tab w:val="left" w:pos="59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Constancia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entrega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sistema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tratamiento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aguas</w:t>
      </w:r>
    </w:p>
    <w:p w14:paraId="791E7E4A" w14:textId="77777777" w:rsidR="00DF6A9F" w:rsidRPr="00DF6A9F" w:rsidRDefault="00DF6A9F" w:rsidP="00DF6A9F">
      <w:pPr>
        <w:widowControl w:val="0"/>
        <w:numPr>
          <w:ilvl w:val="1"/>
          <w:numId w:val="80"/>
        </w:numPr>
        <w:tabs>
          <w:tab w:val="left" w:pos="600"/>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licencia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única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construcción</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vigente.</w:t>
      </w:r>
    </w:p>
    <w:p w14:paraId="21DFDD16" w14:textId="77777777" w:rsidR="00DF6A9F" w:rsidRPr="00DF6A9F" w:rsidRDefault="00DF6A9F" w:rsidP="00DF6A9F">
      <w:pPr>
        <w:widowControl w:val="0"/>
        <w:numPr>
          <w:ilvl w:val="1"/>
          <w:numId w:val="80"/>
        </w:numPr>
        <w:tabs>
          <w:tab w:val="left" w:pos="600"/>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Listado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números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predio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3"/>
          <w:kern w:val="2"/>
          <w:sz w:val="20"/>
          <w:szCs w:val="20"/>
          <w14:ligatures w14:val="standardContextual"/>
        </w:rPr>
        <w:t xml:space="preserve"> </w:t>
      </w:r>
      <w:proofErr w:type="spellStart"/>
      <w:r w:rsidRPr="00DF6A9F">
        <w:rPr>
          <w:rFonts w:ascii="Arial" w:eastAsia="Aptos" w:hAnsi="Arial"/>
          <w:spacing w:val="-2"/>
          <w:kern w:val="2"/>
          <w:sz w:val="20"/>
          <w:szCs w:val="20"/>
          <w14:ligatures w14:val="standardContextual"/>
        </w:rPr>
        <w:t>recepcionar</w:t>
      </w:r>
      <w:proofErr w:type="spellEnd"/>
      <w:r w:rsidRPr="00DF6A9F">
        <w:rPr>
          <w:rFonts w:ascii="Arial" w:eastAsia="Aptos" w:hAnsi="Arial"/>
          <w:spacing w:val="-2"/>
          <w:kern w:val="2"/>
          <w:sz w:val="20"/>
          <w:szCs w:val="20"/>
          <w14:ligatures w14:val="standardContextual"/>
        </w:rPr>
        <w:t>.</w:t>
      </w:r>
    </w:p>
    <w:p w14:paraId="243166BE" w14:textId="77777777" w:rsidR="00DF6A9F" w:rsidRPr="00DF6A9F" w:rsidRDefault="00DF6A9F" w:rsidP="00DF6A9F">
      <w:pPr>
        <w:widowControl w:val="0"/>
        <w:numPr>
          <w:ilvl w:val="1"/>
          <w:numId w:val="80"/>
        </w:numPr>
        <w:tabs>
          <w:tab w:val="left" w:pos="59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Fotos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los</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exteriores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interiores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(4</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5"/>
          <w:kern w:val="2"/>
          <w:sz w:val="20"/>
          <w:szCs w:val="20"/>
          <w14:ligatures w14:val="standardContextual"/>
        </w:rPr>
        <w:t>4).</w:t>
      </w:r>
    </w:p>
    <w:p w14:paraId="163F4105" w14:textId="77777777" w:rsidR="00DF6A9F" w:rsidRPr="00DF6A9F" w:rsidRDefault="00DF6A9F" w:rsidP="00DF6A9F">
      <w:pPr>
        <w:widowControl w:val="0"/>
        <w:numPr>
          <w:ilvl w:val="1"/>
          <w:numId w:val="80"/>
        </w:numPr>
        <w:tabs>
          <w:tab w:val="left" w:pos="59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Constancia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recepción</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Sistemas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Tratamiento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Aguas.</w:t>
      </w:r>
    </w:p>
    <w:p w14:paraId="13AE26EC" w14:textId="77777777" w:rsidR="00DF6A9F" w:rsidRPr="00DF6A9F" w:rsidRDefault="00DF6A9F" w:rsidP="00DF6A9F">
      <w:pPr>
        <w:widowControl w:val="0"/>
        <w:numPr>
          <w:ilvl w:val="1"/>
          <w:numId w:val="80"/>
        </w:numPr>
        <w:tabs>
          <w:tab w:val="left" w:pos="599"/>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Constancia de supervisión de obra.</w:t>
      </w:r>
    </w:p>
    <w:p w14:paraId="1B17F7DD" w14:textId="77777777" w:rsidR="00DF6A9F" w:rsidRPr="00DF6A9F" w:rsidRDefault="00DF6A9F" w:rsidP="00DF6A9F">
      <w:pPr>
        <w:widowControl w:val="0"/>
        <w:tabs>
          <w:tab w:val="left" w:pos="599"/>
        </w:tabs>
        <w:autoSpaceDE w:val="0"/>
        <w:autoSpaceDN w:val="0"/>
        <w:spacing w:after="0" w:line="240" w:lineRule="auto"/>
        <w:jc w:val="both"/>
        <w:rPr>
          <w:rFonts w:ascii="Arial" w:eastAsia="Aptos" w:hAnsi="Arial"/>
          <w:kern w:val="2"/>
          <w:sz w:val="20"/>
          <w:szCs w:val="20"/>
          <w14:ligatures w14:val="standardContextual"/>
        </w:rPr>
      </w:pPr>
    </w:p>
    <w:p w14:paraId="018CA1BF" w14:textId="77777777" w:rsidR="00DF6A9F" w:rsidRPr="00DF6A9F" w:rsidRDefault="00DF6A9F" w:rsidP="00DF6A9F">
      <w:pPr>
        <w:numPr>
          <w:ilvl w:val="0"/>
          <w:numId w:val="64"/>
        </w:numPr>
        <w:spacing w:after="0" w:line="240" w:lineRule="auto"/>
        <w:ind w:left="284" w:hanging="284"/>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Licencia para realización de una demolición.</w:t>
      </w:r>
    </w:p>
    <w:p w14:paraId="0B25C24E" w14:textId="77777777" w:rsidR="00DF6A9F" w:rsidRPr="00DF6A9F" w:rsidRDefault="00DF6A9F" w:rsidP="00DF6A9F">
      <w:pPr>
        <w:widowControl w:val="0"/>
        <w:numPr>
          <w:ilvl w:val="0"/>
          <w:numId w:val="82"/>
        </w:numPr>
        <w:tabs>
          <w:tab w:val="left" w:pos="699"/>
          <w:tab w:val="left" w:pos="701"/>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Entregar el escrito dirigido al </w:t>
      </w:r>
      <w:proofErr w:type="gramStart"/>
      <w:r w:rsidRPr="00DF6A9F">
        <w:rPr>
          <w:rFonts w:ascii="Arial" w:eastAsia="Aptos" w:hAnsi="Arial"/>
          <w:kern w:val="2"/>
          <w:sz w:val="20"/>
          <w:szCs w:val="20"/>
          <w14:ligatures w14:val="standardContextual"/>
        </w:rPr>
        <w:t>Director</w:t>
      </w:r>
      <w:proofErr w:type="gramEnd"/>
      <w:r w:rsidRPr="00DF6A9F">
        <w:rPr>
          <w:rFonts w:ascii="Arial" w:eastAsia="Aptos" w:hAnsi="Arial"/>
          <w:kern w:val="2"/>
          <w:sz w:val="20"/>
          <w:szCs w:val="20"/>
          <w14:ligatures w14:val="standardContextual"/>
        </w:rPr>
        <w:t xml:space="preserve"> de Desarrollo Urbano especificando que se requiere el Dictamen de Anuencia de Electrificación como parte de las gestiones a realizar ante la Comisión Federal de Electricidad (CFE) con el objetivo de suministrar el servicio de energía eléctrica al inmueble de referencia, la nomenclatura del inmueble, el nombre y firma del propietario del inmueble, fecha, dirección y número telefónico para localizar al interesado</w:t>
      </w:r>
    </w:p>
    <w:p w14:paraId="429BDA5E" w14:textId="77777777" w:rsidR="00DF6A9F" w:rsidRPr="00DF6A9F" w:rsidRDefault="00DF6A9F" w:rsidP="00DF6A9F">
      <w:pPr>
        <w:widowControl w:val="0"/>
        <w:numPr>
          <w:ilvl w:val="0"/>
          <w:numId w:val="82"/>
        </w:numPr>
        <w:tabs>
          <w:tab w:val="left" w:pos="699"/>
          <w:tab w:val="left" w:pos="701"/>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Presentar el Anteproyecto de electrificación en el que se indique la manera en que se pretende abastecer de energía eléctrica al predio solicitado, (ubicación de la infraestructura eléctrica existente y a desarrollar indicando las vialidades a utilizar) -</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Debe señalar: la localización del inmueble, el posteo y/o tendido eléctrico existente cercano a la zona (radio de 200m) y como llegará la energía eléctrica al inmueble, la (s) calle (s) pertenecientes al municipio en las que se sembrará la infraestructura y su interacción con el posteo y el tendido eléctrico existente</w:t>
      </w:r>
    </w:p>
    <w:p w14:paraId="701517AF" w14:textId="77777777" w:rsidR="00DF6A9F" w:rsidRPr="00DF6A9F" w:rsidRDefault="00DF6A9F" w:rsidP="00DF6A9F">
      <w:pPr>
        <w:widowControl w:val="0"/>
        <w:numPr>
          <w:ilvl w:val="0"/>
          <w:numId w:val="82"/>
        </w:numPr>
        <w:tabs>
          <w:tab w:val="left" w:pos="699"/>
          <w:tab w:val="left" w:pos="701"/>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Presentar el oficio de la Comisión Federal de Electricidad en el que se solicita al propietario la anuencia por parte del Ayuntamiento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para proceder a suministrar el servicio de energía eléctrica</w:t>
      </w:r>
    </w:p>
    <w:p w14:paraId="743A7A53" w14:textId="77777777" w:rsidR="00DF6A9F" w:rsidRPr="00DF6A9F" w:rsidRDefault="00DF6A9F" w:rsidP="00DF6A9F">
      <w:pPr>
        <w:widowControl w:val="0"/>
        <w:numPr>
          <w:ilvl w:val="0"/>
          <w:numId w:val="82"/>
        </w:numPr>
        <w:tabs>
          <w:tab w:val="left" w:pos="699"/>
          <w:tab w:val="left" w:pos="701"/>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Factibilidad</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Uso</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Suelo</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vigente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(únicamente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giro</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casa</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habitación),</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Licencia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Uso del Suelo o Licencia para Construcción vigentes (para giros diferentes a casa habitación).</w:t>
      </w:r>
    </w:p>
    <w:p w14:paraId="0273B5C5"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2C110489"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Licencia para efectuar excavaciones  y zanjas en la vía </w:t>
      </w:r>
      <w:proofErr w:type="spellStart"/>
      <w:r w:rsidRPr="00DF6A9F">
        <w:rPr>
          <w:rFonts w:ascii="Arial" w:eastAsia="Aptos" w:hAnsi="Arial"/>
          <w:b/>
          <w:bCs/>
          <w:kern w:val="2"/>
          <w:sz w:val="20"/>
          <w:szCs w:val="20"/>
          <w14:ligatures w14:val="standardContextual"/>
        </w:rPr>
        <w:t>publica</w:t>
      </w:r>
      <w:proofErr w:type="spellEnd"/>
      <w:r w:rsidRPr="00DF6A9F">
        <w:rPr>
          <w:rFonts w:ascii="Arial" w:eastAsia="Aptos" w:hAnsi="Arial"/>
          <w:b/>
          <w:bCs/>
          <w:kern w:val="2"/>
          <w:sz w:val="20"/>
          <w:szCs w:val="20"/>
          <w14:ligatures w14:val="standardContextual"/>
        </w:rPr>
        <w:t xml:space="preserve"> o para la construcción de pozos o albercas.</w:t>
      </w:r>
    </w:p>
    <w:p w14:paraId="23E7B791" w14:textId="77777777" w:rsidR="00DF6A9F" w:rsidRPr="00DF6A9F" w:rsidRDefault="00DF6A9F" w:rsidP="00DF6A9F">
      <w:pPr>
        <w:widowControl w:val="0"/>
        <w:numPr>
          <w:ilvl w:val="0"/>
          <w:numId w:val="84"/>
        </w:numPr>
        <w:tabs>
          <w:tab w:val="left" w:pos="742"/>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Solicitud</w:t>
      </w:r>
      <w:r w:rsidRPr="00DF6A9F">
        <w:rPr>
          <w:rFonts w:ascii="Arial" w:eastAsia="Aptos" w:hAnsi="Arial"/>
          <w:spacing w:val="40"/>
          <w:kern w:val="2"/>
          <w:sz w:val="20"/>
          <w:szCs w:val="20"/>
          <w14:ligatures w14:val="standardContextual"/>
        </w:rPr>
        <w:t xml:space="preserve"> dirigida </w:t>
      </w:r>
      <w:r w:rsidRPr="00DF6A9F">
        <w:rPr>
          <w:rFonts w:ascii="Arial" w:eastAsia="Aptos" w:hAnsi="Arial"/>
          <w:kern w:val="2"/>
          <w:sz w:val="20"/>
          <w:szCs w:val="20"/>
          <w14:ligatures w14:val="standardContextual"/>
        </w:rPr>
        <w: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Dirección de Desarrollo Urbano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indicando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trabajos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efectuar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proofErr w:type="gramStart"/>
      <w:r w:rsidRPr="00DF6A9F">
        <w:rPr>
          <w:rFonts w:ascii="Arial" w:eastAsia="Aptos" w:hAnsi="Arial"/>
          <w:kern w:val="2"/>
          <w:sz w:val="20"/>
          <w:szCs w:val="20"/>
          <w14:ligatures w14:val="standardContextual"/>
        </w:rPr>
        <w:t>vía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pública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espacios públicos</w:t>
      </w:r>
      <w:proofErr w:type="gramEnd"/>
      <w:r w:rsidRPr="00DF6A9F">
        <w:rPr>
          <w:rFonts w:ascii="Arial" w:eastAsia="Aptos" w:hAnsi="Arial"/>
          <w:kern w:val="2"/>
          <w:sz w:val="20"/>
          <w:szCs w:val="20"/>
          <w14:ligatures w14:val="standardContextual"/>
        </w:rPr>
        <w:t xml:space="preserve">, y la duración de </w:t>
      </w:r>
      <w:proofErr w:type="gramStart"/>
      <w:r w:rsidRPr="00DF6A9F">
        <w:rPr>
          <w:rFonts w:ascii="Arial" w:eastAsia="Aptos" w:hAnsi="Arial"/>
          <w:kern w:val="2"/>
          <w:sz w:val="20"/>
          <w:szCs w:val="20"/>
          <w14:ligatures w14:val="standardContextual"/>
        </w:rPr>
        <w:t>los mismos</w:t>
      </w:r>
      <w:proofErr w:type="gramEnd"/>
      <w:r w:rsidRPr="00DF6A9F">
        <w:rPr>
          <w:rFonts w:ascii="Arial" w:eastAsia="Aptos" w:hAnsi="Arial"/>
          <w:kern w:val="2"/>
          <w:sz w:val="20"/>
          <w:szCs w:val="20"/>
          <w14:ligatures w14:val="standardContextual"/>
        </w:rPr>
        <w:t>.</w:t>
      </w:r>
    </w:p>
    <w:p w14:paraId="0B79FE36" w14:textId="77777777" w:rsidR="00DF6A9F" w:rsidRPr="00DF6A9F" w:rsidRDefault="00DF6A9F" w:rsidP="00DF6A9F">
      <w:pPr>
        <w:widowControl w:val="0"/>
        <w:numPr>
          <w:ilvl w:val="0"/>
          <w:numId w:val="84"/>
        </w:numPr>
        <w:tabs>
          <w:tab w:val="left" w:pos="741"/>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Memoria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descriptiva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obra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efectuar.</w:t>
      </w:r>
    </w:p>
    <w:p w14:paraId="621A0A7F" w14:textId="77777777" w:rsidR="00DF6A9F" w:rsidRPr="00DF6A9F" w:rsidRDefault="00DF6A9F" w:rsidP="00DF6A9F">
      <w:pPr>
        <w:widowControl w:val="0"/>
        <w:numPr>
          <w:ilvl w:val="0"/>
          <w:numId w:val="84"/>
        </w:numPr>
        <w:tabs>
          <w:tab w:val="left" w:pos="742"/>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Croquis</w:t>
      </w:r>
      <w:r w:rsidRPr="00DF6A9F">
        <w:rPr>
          <w:rFonts w:ascii="Arial" w:eastAsia="Aptos" w:hAnsi="Arial"/>
          <w:spacing w:val="71"/>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9"/>
          <w:kern w:val="2"/>
          <w:sz w:val="20"/>
          <w:szCs w:val="20"/>
          <w14:ligatures w14:val="standardContextual"/>
        </w:rPr>
        <w:t xml:space="preserve"> </w:t>
      </w:r>
      <w:r w:rsidRPr="00DF6A9F">
        <w:rPr>
          <w:rFonts w:ascii="Arial" w:eastAsia="Aptos" w:hAnsi="Arial"/>
          <w:kern w:val="2"/>
          <w:sz w:val="20"/>
          <w:szCs w:val="20"/>
          <w14:ligatures w14:val="standardContextual"/>
        </w:rPr>
        <w:t>localización</w:t>
      </w:r>
      <w:r w:rsidRPr="00DF6A9F">
        <w:rPr>
          <w:rFonts w:ascii="Arial" w:eastAsia="Aptos" w:hAnsi="Arial"/>
          <w:spacing w:val="69"/>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71"/>
          <w:kern w:val="2"/>
          <w:sz w:val="20"/>
          <w:szCs w:val="20"/>
          <w14:ligatures w14:val="standardContextual"/>
        </w:rPr>
        <w:t xml:space="preserve"> </w:t>
      </w:r>
      <w:r w:rsidRPr="00DF6A9F">
        <w:rPr>
          <w:rFonts w:ascii="Arial" w:eastAsia="Aptos" w:hAnsi="Arial"/>
          <w:kern w:val="2"/>
          <w:sz w:val="20"/>
          <w:szCs w:val="20"/>
          <w14:ligatures w14:val="standardContextual"/>
        </w:rPr>
        <w:t>ubicación</w:t>
      </w:r>
      <w:r w:rsidRPr="00DF6A9F">
        <w:rPr>
          <w:rFonts w:ascii="Arial" w:eastAsia="Aptos" w:hAnsi="Arial"/>
          <w:spacing w:val="7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71"/>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70"/>
          <w:kern w:val="2"/>
          <w:sz w:val="20"/>
          <w:szCs w:val="20"/>
          <w14:ligatures w14:val="standardContextual"/>
        </w:rPr>
        <w:t xml:space="preserve"> </w:t>
      </w:r>
      <w:r w:rsidRPr="00DF6A9F">
        <w:rPr>
          <w:rFonts w:ascii="Arial" w:eastAsia="Aptos" w:hAnsi="Arial"/>
          <w:kern w:val="2"/>
          <w:sz w:val="20"/>
          <w:szCs w:val="20"/>
          <w14:ligatures w14:val="standardContextual"/>
        </w:rPr>
        <w:t>obra;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Información</w:t>
      </w:r>
      <w:r w:rsidRPr="00DF6A9F">
        <w:rPr>
          <w:rFonts w:ascii="Arial" w:eastAsia="Aptos" w:hAnsi="Arial"/>
          <w:spacing w:val="70"/>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70"/>
          <w:kern w:val="2"/>
          <w:sz w:val="20"/>
          <w:szCs w:val="20"/>
          <w14:ligatures w14:val="standardContextual"/>
        </w:rPr>
        <w:t xml:space="preserve"> </w:t>
      </w:r>
      <w:r w:rsidRPr="00DF6A9F">
        <w:rPr>
          <w:rFonts w:ascii="Arial" w:eastAsia="Aptos" w:hAnsi="Arial"/>
          <w:kern w:val="2"/>
          <w:sz w:val="20"/>
          <w:szCs w:val="20"/>
          <w14:ligatures w14:val="standardContextual"/>
        </w:rPr>
        <w:t>deberá</w:t>
      </w:r>
      <w:r w:rsidRPr="00DF6A9F">
        <w:rPr>
          <w:rFonts w:ascii="Arial" w:eastAsia="Aptos" w:hAnsi="Arial"/>
          <w:spacing w:val="69"/>
          <w:kern w:val="2"/>
          <w:sz w:val="20"/>
          <w:szCs w:val="20"/>
          <w14:ligatures w14:val="standardContextual"/>
        </w:rPr>
        <w:t xml:space="preserve"> </w:t>
      </w:r>
      <w:r w:rsidRPr="00DF6A9F">
        <w:rPr>
          <w:rFonts w:ascii="Arial" w:eastAsia="Aptos" w:hAnsi="Arial"/>
          <w:kern w:val="2"/>
          <w:sz w:val="20"/>
          <w:szCs w:val="20"/>
          <w14:ligatures w14:val="standardContextual"/>
        </w:rPr>
        <w:t>contener</w:t>
      </w:r>
      <w:r w:rsidRPr="00DF6A9F">
        <w:rPr>
          <w:rFonts w:ascii="Arial" w:eastAsia="Aptos" w:hAnsi="Arial"/>
          <w:spacing w:val="71"/>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68"/>
          <w:kern w:val="2"/>
          <w:sz w:val="20"/>
          <w:szCs w:val="20"/>
          <w14:ligatures w14:val="standardContextual"/>
        </w:rPr>
        <w:t xml:space="preserve"> </w:t>
      </w:r>
      <w:r w:rsidRPr="00DF6A9F">
        <w:rPr>
          <w:rFonts w:ascii="Arial" w:eastAsia="Aptos" w:hAnsi="Arial"/>
          <w:kern w:val="2"/>
          <w:sz w:val="20"/>
          <w:szCs w:val="20"/>
          <w14:ligatures w14:val="standardContextual"/>
        </w:rPr>
        <w:t>plano 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croquis: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Ubicación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trayectoria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zanja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zona,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señalando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nomenclatura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las calles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indicar</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dimensiones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(ml,</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ancho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profundidad)</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Ubicar</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registros,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cepas,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cajas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 válvulas,</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etc.</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Según</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sea</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caso</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Un</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corte</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zanja</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indicando</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las</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dimensiones</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1"/>
          <w:kern w:val="2"/>
          <w:sz w:val="20"/>
          <w:szCs w:val="20"/>
          <w14:ligatures w14:val="standardContextual"/>
        </w:rPr>
        <w:t xml:space="preserve"> </w:t>
      </w:r>
      <w:proofErr w:type="gramStart"/>
      <w:r w:rsidRPr="00DF6A9F">
        <w:rPr>
          <w:rFonts w:ascii="Arial" w:eastAsia="Aptos" w:hAnsi="Arial"/>
          <w:kern w:val="2"/>
          <w:sz w:val="20"/>
          <w:szCs w:val="20"/>
          <w14:ligatures w14:val="standardContextual"/>
        </w:rPr>
        <w:t>la</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misma</w:t>
      </w:r>
      <w:proofErr w:type="gramEnd"/>
      <w:r w:rsidRPr="00DF6A9F">
        <w:rPr>
          <w:rFonts w:ascii="Arial" w:eastAsia="Aptos" w:hAnsi="Arial"/>
          <w:kern w:val="2"/>
          <w:sz w:val="20"/>
          <w:szCs w:val="20"/>
          <w14:ligatures w14:val="standardContextual"/>
        </w:rPr>
        <w:t xml:space="preserve"> Un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detalle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registros,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cepas,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cajas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válvulas,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etc.</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Según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caso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(acotada)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Cuadro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 áreas y referencias.</w:t>
      </w:r>
    </w:p>
    <w:p w14:paraId="1C11A2C6" w14:textId="77777777" w:rsidR="00DF6A9F" w:rsidRPr="00DF6A9F" w:rsidRDefault="00DF6A9F" w:rsidP="00DF6A9F">
      <w:pPr>
        <w:widowControl w:val="0"/>
        <w:numPr>
          <w:ilvl w:val="0"/>
          <w:numId w:val="84"/>
        </w:numPr>
        <w:tabs>
          <w:tab w:val="left" w:pos="742"/>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 del plano del proyecto de la obra, con la aprobación de los prestadores de servicios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públicos (Junta de Agua Potable y Alcantarillado de Yucatán, Comisión Federal de Electricidad, Teléfonos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México,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etc.);</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Anexar</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reporte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fotográfico,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croquis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proofErr w:type="spellStart"/>
      <w:r w:rsidRPr="00DF6A9F">
        <w:rPr>
          <w:rFonts w:ascii="Arial" w:eastAsia="Aptos" w:hAnsi="Arial"/>
          <w:kern w:val="2"/>
          <w:sz w:val="20"/>
          <w:szCs w:val="20"/>
          <w14:ligatures w14:val="standardContextual"/>
        </w:rPr>
        <w:t>JAPAYy</w:t>
      </w:r>
      <w:proofErr w:type="spellEnd"/>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croquis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CFE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1 copia por cada prestador de servicio público</w:t>
      </w:r>
    </w:p>
    <w:p w14:paraId="6B9E4A56" w14:textId="77777777" w:rsidR="00DF6A9F" w:rsidRPr="00DF6A9F" w:rsidRDefault="00DF6A9F" w:rsidP="00DF6A9F">
      <w:pPr>
        <w:widowControl w:val="0"/>
        <w:numPr>
          <w:ilvl w:val="0"/>
          <w:numId w:val="84"/>
        </w:numPr>
        <w:tabs>
          <w:tab w:val="left" w:pos="742"/>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Entrega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una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fianza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50%</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monto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obras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afectación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vía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pública, para</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garantizar</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reparación</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1"/>
          <w:kern w:val="2"/>
          <w:sz w:val="20"/>
          <w:szCs w:val="20"/>
          <w14:ligatures w14:val="standardContextual"/>
        </w:rPr>
        <w:t xml:space="preserve"> </w:t>
      </w:r>
      <w:proofErr w:type="gramStart"/>
      <w:r w:rsidRPr="00DF6A9F">
        <w:rPr>
          <w:rFonts w:ascii="Arial" w:eastAsia="Aptos" w:hAnsi="Arial"/>
          <w:kern w:val="2"/>
          <w:sz w:val="20"/>
          <w:szCs w:val="20"/>
          <w14:ligatures w14:val="standardContextual"/>
        </w:rPr>
        <w:t>las</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mismas</w:t>
      </w:r>
      <w:proofErr w:type="gramEnd"/>
      <w:r w:rsidRPr="00DF6A9F">
        <w:rPr>
          <w:rFonts w:ascii="Arial" w:eastAsia="Aptos" w:hAnsi="Arial"/>
          <w:kern w:val="2"/>
          <w:sz w:val="20"/>
          <w:szCs w:val="20"/>
          <w14:ligatures w14:val="standardContextual"/>
        </w:rPr>
        <w:t>;</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3"/>
          <w:kern w:val="2"/>
          <w:sz w:val="20"/>
          <w:szCs w:val="20"/>
          <w14:ligatures w14:val="standardContextual"/>
        </w:rPr>
        <w:t xml:space="preserve"> </w:t>
      </w:r>
      <w:r w:rsidRPr="00DF6A9F">
        <w:rPr>
          <w:rFonts w:ascii="Arial" w:eastAsia="Aptos" w:hAnsi="Arial"/>
          <w:kern w:val="2"/>
          <w:sz w:val="20"/>
          <w:szCs w:val="20"/>
          <w14:ligatures w14:val="standardContextual"/>
        </w:rPr>
        <w:t>fianza</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podrá</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entregarse</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efectivo</w:t>
      </w:r>
      <w:r w:rsidRPr="00DF6A9F">
        <w:rPr>
          <w:rFonts w:ascii="Arial" w:eastAsia="Aptos" w:hAnsi="Arial"/>
          <w:spacing w:val="60"/>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a</w:t>
      </w:r>
      <w:r w:rsidRPr="00DF6A9F">
        <w:rPr>
          <w:rFonts w:ascii="Arial" w:eastAsia="Aptos" w:hAnsi="Arial"/>
          <w:spacing w:val="61"/>
          <w:kern w:val="2"/>
          <w:sz w:val="20"/>
          <w:szCs w:val="20"/>
          <w14:ligatures w14:val="standardContextual"/>
        </w:rPr>
        <w:t xml:space="preserve"> </w:t>
      </w:r>
      <w:r w:rsidRPr="00DF6A9F">
        <w:rPr>
          <w:rFonts w:ascii="Arial" w:eastAsia="Aptos" w:hAnsi="Arial"/>
          <w:kern w:val="2"/>
          <w:sz w:val="20"/>
          <w:szCs w:val="20"/>
          <w14:ligatures w14:val="standardContextual"/>
        </w:rPr>
        <w:t>través de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instrumento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emitido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institución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afianzadora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legalmente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constituida,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registrada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y autorizada ante la Secretaría de Hacienda y Crédito Público.</w:t>
      </w:r>
    </w:p>
    <w:p w14:paraId="3296BF3A" w14:textId="77777777" w:rsidR="00DF6A9F" w:rsidRPr="00DF6A9F" w:rsidRDefault="00DF6A9F" w:rsidP="00DF6A9F">
      <w:pPr>
        <w:widowControl w:val="0"/>
        <w:numPr>
          <w:ilvl w:val="0"/>
          <w:numId w:val="84"/>
        </w:numPr>
        <w:tabs>
          <w:tab w:val="left" w:pos="741"/>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Entregar</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presupuesto</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Obra;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Presentar</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hoja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membretada</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4"/>
          <w:kern w:val="2"/>
          <w:sz w:val="20"/>
          <w:szCs w:val="20"/>
          <w14:ligatures w14:val="standardContextual"/>
        </w:rPr>
        <w:t xml:space="preserve"> </w:t>
      </w:r>
      <w:r w:rsidRPr="00DF6A9F">
        <w:rPr>
          <w:rFonts w:ascii="Arial" w:eastAsia="Aptos" w:hAnsi="Arial"/>
          <w:kern w:val="2"/>
          <w:sz w:val="20"/>
          <w:szCs w:val="20"/>
          <w14:ligatures w14:val="standardContextual"/>
        </w:rPr>
        <w:t>preferencia</w:t>
      </w:r>
      <w:r w:rsidRPr="00DF6A9F">
        <w:rPr>
          <w:rFonts w:ascii="Arial" w:eastAsia="Aptos" w:hAnsi="Arial"/>
          <w:spacing w:val="64"/>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65"/>
          <w:kern w:val="2"/>
          <w:sz w:val="20"/>
          <w:szCs w:val="20"/>
          <w14:ligatures w14:val="standardContextual"/>
        </w:rPr>
        <w:t xml:space="preserve"> </w:t>
      </w:r>
      <w:r w:rsidRPr="00DF6A9F">
        <w:rPr>
          <w:rFonts w:ascii="Arial" w:eastAsia="Aptos" w:hAnsi="Arial"/>
          <w:kern w:val="2"/>
          <w:sz w:val="20"/>
          <w:szCs w:val="20"/>
          <w14:ligatures w14:val="standardContextual"/>
        </w:rPr>
        <w:t>firma de quien elabora el presupuesto.</w:t>
      </w:r>
    </w:p>
    <w:p w14:paraId="5C32E2D2" w14:textId="77777777" w:rsidR="00DF6A9F" w:rsidRPr="00DF6A9F" w:rsidRDefault="00DF6A9F" w:rsidP="00DF6A9F">
      <w:pPr>
        <w:widowControl w:val="0"/>
        <w:numPr>
          <w:ilvl w:val="0"/>
          <w:numId w:val="84"/>
        </w:numPr>
        <w:tabs>
          <w:tab w:val="left" w:pos="742"/>
        </w:tabs>
        <w:autoSpaceDE w:val="0"/>
        <w:autoSpaceDN w:val="0"/>
        <w:spacing w:after="0" w:line="240" w:lineRule="auto"/>
        <w:contextualSpacing/>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autorización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Instituto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Nacional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Antropología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Historia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caso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obras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que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se realicen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Zona</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Monumentos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Históricos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Zonas</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Protección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Arqueológica;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Para predios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ubicados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Zonas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Patrimonio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Departamento</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Licencias</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40"/>
          <w:kern w:val="2"/>
          <w:sz w:val="20"/>
          <w:szCs w:val="20"/>
          <w14:ligatures w14:val="standardContextual"/>
        </w:rPr>
        <w:t xml:space="preserve"> </w:t>
      </w:r>
      <w:r w:rsidRPr="00DF6A9F">
        <w:rPr>
          <w:rFonts w:ascii="Arial" w:eastAsia="Aptos" w:hAnsi="Arial"/>
          <w:kern w:val="2"/>
          <w:sz w:val="20"/>
          <w:szCs w:val="20"/>
          <w14:ligatures w14:val="standardContextual"/>
        </w:rPr>
        <w:t>Construcción solicitará</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dictamen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Factibilidad</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Departamento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Patrimonio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Histórico</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según</w:t>
      </w:r>
      <w:r w:rsidRPr="00DF6A9F">
        <w:rPr>
          <w:rFonts w:ascii="Arial" w:eastAsia="Aptos" w:hAnsi="Arial"/>
          <w:spacing w:val="80"/>
          <w:kern w:val="2"/>
          <w:sz w:val="20"/>
          <w:szCs w:val="20"/>
          <w14:ligatures w14:val="standardContextual"/>
        </w:rPr>
        <w:t xml:space="preserve"> </w:t>
      </w:r>
      <w:r w:rsidRPr="00DF6A9F">
        <w:rPr>
          <w:rFonts w:ascii="Arial" w:eastAsia="Aptos" w:hAnsi="Arial"/>
          <w:kern w:val="2"/>
          <w:sz w:val="20"/>
          <w:szCs w:val="20"/>
          <w14:ligatures w14:val="standardContextual"/>
        </w:rPr>
        <w:t>la ubicación del predio. INAH dirección domicilio conocido.</w:t>
      </w:r>
    </w:p>
    <w:p w14:paraId="27346875" w14:textId="77777777" w:rsidR="00DF6A9F" w:rsidRPr="00DF6A9F" w:rsidRDefault="00DF6A9F" w:rsidP="00DF6A9F">
      <w:pPr>
        <w:spacing w:after="0" w:line="240" w:lineRule="auto"/>
        <w:ind w:right="49"/>
        <w:rPr>
          <w:rFonts w:ascii="Arial" w:eastAsia="Aptos" w:hAnsi="Arial"/>
          <w:b/>
          <w:bCs/>
          <w:kern w:val="2"/>
          <w:sz w:val="20"/>
          <w:szCs w:val="20"/>
          <w14:ligatures w14:val="standardContextual"/>
        </w:rPr>
      </w:pPr>
    </w:p>
    <w:p w14:paraId="20982600" w14:textId="77777777" w:rsidR="00DF6A9F" w:rsidRPr="00DF6A9F" w:rsidRDefault="00DF6A9F" w:rsidP="00DF6A9F">
      <w:pPr>
        <w:numPr>
          <w:ilvl w:val="0"/>
          <w:numId w:val="64"/>
        </w:numPr>
        <w:spacing w:after="0" w:line="240" w:lineRule="auto"/>
        <w:ind w:right="49"/>
        <w:contextualSpacing/>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de terminación de obra</w:t>
      </w:r>
    </w:p>
    <w:p w14:paraId="07F68B25" w14:textId="77777777" w:rsidR="00DF6A9F" w:rsidRPr="00DF6A9F" w:rsidRDefault="00DF6A9F" w:rsidP="00DF6A9F">
      <w:pPr>
        <w:widowControl w:val="0"/>
        <w:numPr>
          <w:ilvl w:val="1"/>
          <w:numId w:val="83"/>
        </w:numPr>
        <w:tabs>
          <w:tab w:val="left" w:pos="600"/>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Solicitud</w:t>
      </w:r>
      <w:r w:rsidRPr="00DF6A9F">
        <w:rPr>
          <w:rFonts w:ascii="Arial" w:eastAsia="Aptos" w:hAnsi="Arial"/>
          <w:spacing w:val="-8"/>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escrito</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según</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el</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formato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proporcionado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Dirección</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Desarrollo</w:t>
      </w:r>
      <w:r w:rsidRPr="00DF6A9F">
        <w:rPr>
          <w:rFonts w:ascii="Arial" w:eastAsia="Aptos" w:hAnsi="Arial"/>
          <w:spacing w:val="-5"/>
          <w:kern w:val="2"/>
          <w:sz w:val="20"/>
          <w:szCs w:val="20"/>
          <w14:ligatures w14:val="standardContextual"/>
        </w:rPr>
        <w:t xml:space="preserve"> </w:t>
      </w:r>
      <w:r w:rsidRPr="00DF6A9F">
        <w:rPr>
          <w:rFonts w:ascii="Arial" w:eastAsia="Aptos" w:hAnsi="Arial"/>
          <w:spacing w:val="-2"/>
          <w:kern w:val="2"/>
          <w:sz w:val="20"/>
          <w:szCs w:val="20"/>
          <w14:ligatures w14:val="standardContextual"/>
        </w:rPr>
        <w:t>Urbano.</w:t>
      </w:r>
    </w:p>
    <w:p w14:paraId="1844C650" w14:textId="77777777" w:rsidR="00DF6A9F" w:rsidRPr="00DF6A9F" w:rsidRDefault="00DF6A9F" w:rsidP="00DF6A9F">
      <w:pPr>
        <w:widowControl w:val="0"/>
        <w:numPr>
          <w:ilvl w:val="1"/>
          <w:numId w:val="83"/>
        </w:numPr>
        <w:tabs>
          <w:tab w:val="left" w:pos="600"/>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Copia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plano</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autorizado.</w:t>
      </w:r>
    </w:p>
    <w:p w14:paraId="2178A390" w14:textId="77777777" w:rsidR="00DF6A9F" w:rsidRPr="00DF6A9F" w:rsidRDefault="00DF6A9F" w:rsidP="00DF6A9F">
      <w:pPr>
        <w:widowControl w:val="0"/>
        <w:numPr>
          <w:ilvl w:val="1"/>
          <w:numId w:val="83"/>
        </w:numPr>
        <w:tabs>
          <w:tab w:val="left" w:pos="600"/>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licencia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única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construcción</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vigente.</w:t>
      </w:r>
    </w:p>
    <w:p w14:paraId="2C277D24" w14:textId="77777777" w:rsidR="00DF6A9F" w:rsidRPr="00DF6A9F" w:rsidRDefault="00DF6A9F" w:rsidP="00DF6A9F">
      <w:pPr>
        <w:widowControl w:val="0"/>
        <w:numPr>
          <w:ilvl w:val="1"/>
          <w:numId w:val="83"/>
        </w:numPr>
        <w:tabs>
          <w:tab w:val="left" w:pos="599"/>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Fotos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los</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exteriores</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interiores</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(4</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5"/>
          <w:kern w:val="2"/>
          <w:sz w:val="20"/>
          <w:szCs w:val="20"/>
          <w14:ligatures w14:val="standardContextual"/>
        </w:rPr>
        <w:t>4).</w:t>
      </w:r>
    </w:p>
    <w:p w14:paraId="01F89FE7" w14:textId="77777777" w:rsidR="00DF6A9F" w:rsidRPr="00DF6A9F" w:rsidRDefault="00DF6A9F" w:rsidP="00DF6A9F">
      <w:pPr>
        <w:widowControl w:val="0"/>
        <w:numPr>
          <w:ilvl w:val="1"/>
          <w:numId w:val="83"/>
        </w:numPr>
        <w:tabs>
          <w:tab w:val="left" w:pos="599"/>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Constancia</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recepción</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Sistemas</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Tratamiento</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6"/>
          <w:kern w:val="2"/>
          <w:sz w:val="20"/>
          <w:szCs w:val="20"/>
          <w14:ligatures w14:val="standardContextual"/>
        </w:rPr>
        <w:t xml:space="preserve"> </w:t>
      </w:r>
      <w:r w:rsidRPr="00DF6A9F">
        <w:rPr>
          <w:rFonts w:ascii="Arial" w:eastAsia="Aptos" w:hAnsi="Arial"/>
          <w:spacing w:val="-2"/>
          <w:kern w:val="2"/>
          <w:sz w:val="20"/>
          <w:szCs w:val="20"/>
          <w14:ligatures w14:val="standardContextual"/>
        </w:rPr>
        <w:t>Aguas.</w:t>
      </w:r>
    </w:p>
    <w:p w14:paraId="3A1B21E2" w14:textId="77777777" w:rsidR="00DF6A9F" w:rsidRPr="00DF6A9F" w:rsidRDefault="00DF6A9F" w:rsidP="00DF6A9F">
      <w:pPr>
        <w:widowControl w:val="0"/>
        <w:numPr>
          <w:ilvl w:val="1"/>
          <w:numId w:val="83"/>
        </w:numPr>
        <w:tabs>
          <w:tab w:val="left" w:pos="599"/>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spacing w:val="-2"/>
          <w:kern w:val="2"/>
          <w:sz w:val="20"/>
          <w:szCs w:val="20"/>
          <w14:ligatures w14:val="standardContextual"/>
        </w:rPr>
        <w:t>Constancia de supervisión de obra.</w:t>
      </w:r>
    </w:p>
    <w:p w14:paraId="3DEFA116" w14:textId="77777777" w:rsidR="00DF6A9F" w:rsidRPr="00DF6A9F" w:rsidRDefault="00DF6A9F" w:rsidP="00DF6A9F">
      <w:pPr>
        <w:spacing w:after="0" w:line="240" w:lineRule="auto"/>
        <w:ind w:right="49"/>
        <w:rPr>
          <w:rFonts w:ascii="Arial" w:eastAsia="Aptos" w:hAnsi="Arial"/>
          <w:b/>
          <w:bCs/>
          <w:kern w:val="2"/>
          <w:sz w:val="20"/>
          <w:szCs w:val="20"/>
          <w14:ligatures w14:val="standardContextual"/>
        </w:rPr>
      </w:pPr>
    </w:p>
    <w:p w14:paraId="2D03AC80" w14:textId="77777777" w:rsidR="00DF6A9F" w:rsidRPr="00DF6A9F" w:rsidRDefault="00DF6A9F" w:rsidP="00DF6A9F">
      <w:pPr>
        <w:numPr>
          <w:ilvl w:val="0"/>
          <w:numId w:val="64"/>
        </w:numPr>
        <w:spacing w:after="0" w:line="240" w:lineRule="auto"/>
        <w:ind w:right="49"/>
        <w:contextualSpacing/>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Otorgamiento de constancia a que se refiere la Ley Sobre el Régimen de Propiedad y Condominio Inmobiliario del Estado de Yucatán.</w:t>
      </w:r>
    </w:p>
    <w:p w14:paraId="00FD665F" w14:textId="77777777" w:rsidR="00DF6A9F" w:rsidRPr="00DF6A9F" w:rsidRDefault="00DF6A9F" w:rsidP="00DF6A9F">
      <w:pPr>
        <w:widowControl w:val="0"/>
        <w:numPr>
          <w:ilvl w:val="0"/>
          <w:numId w:val="86"/>
        </w:numPr>
        <w:tabs>
          <w:tab w:val="left" w:pos="757"/>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Solicitud firmada por el propietario y copropietarios dirigida a la Dirección de Catastro. En caso de tratarse de sociedades o personas morales, se adjuntará copia simple del documento</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que acredite la</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personalidad</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del representante legal o</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poder</w:t>
      </w:r>
      <w:r w:rsidRPr="00DF6A9F">
        <w:rPr>
          <w:rFonts w:ascii="Arial" w:eastAsia="Aptos" w:hAnsi="Arial"/>
          <w:spacing w:val="-1"/>
          <w:kern w:val="2"/>
          <w:sz w:val="20"/>
          <w:szCs w:val="20"/>
          <w14:ligatures w14:val="standardContextual"/>
        </w:rPr>
        <w:t xml:space="preserve"> </w:t>
      </w:r>
      <w:r w:rsidRPr="00DF6A9F">
        <w:rPr>
          <w:rFonts w:ascii="Arial" w:eastAsia="Aptos" w:hAnsi="Arial"/>
          <w:kern w:val="2"/>
          <w:sz w:val="20"/>
          <w:szCs w:val="20"/>
          <w14:ligatures w14:val="standardContextual"/>
        </w:rPr>
        <w:t>notariado y copia de su identificación.</w:t>
      </w:r>
    </w:p>
    <w:p w14:paraId="144D0303" w14:textId="77777777" w:rsidR="00DF6A9F" w:rsidRPr="00DF6A9F" w:rsidRDefault="00DF6A9F" w:rsidP="00DF6A9F">
      <w:pPr>
        <w:widowControl w:val="0"/>
        <w:numPr>
          <w:ilvl w:val="0"/>
          <w:numId w:val="86"/>
        </w:numPr>
        <w:tabs>
          <w:tab w:val="left" w:pos="757"/>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Carta de autorización del propietario del inmueble o carta poder firmada ante Notario Público en caso de que el propietario delegue su firma.</w:t>
      </w:r>
    </w:p>
    <w:p w14:paraId="69793BEB" w14:textId="77777777" w:rsidR="00DF6A9F" w:rsidRPr="00DF6A9F" w:rsidRDefault="00DF6A9F" w:rsidP="00DF6A9F">
      <w:pPr>
        <w:widowControl w:val="0"/>
        <w:numPr>
          <w:ilvl w:val="0"/>
          <w:numId w:val="86"/>
        </w:numPr>
        <w:tabs>
          <w:tab w:val="left" w:pos="756"/>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Copia</w:t>
      </w:r>
      <w:r w:rsidRPr="00DF6A9F">
        <w:rPr>
          <w:rFonts w:ascii="Arial" w:eastAsia="Aptos" w:hAnsi="Arial"/>
          <w:spacing w:val="-6"/>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identificación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oficial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vigente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propietario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y</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tramitador</w:t>
      </w:r>
    </w:p>
    <w:p w14:paraId="6AFC83B1" w14:textId="77777777" w:rsidR="00DF6A9F" w:rsidRPr="00DF6A9F" w:rsidRDefault="00DF6A9F" w:rsidP="00DF6A9F">
      <w:pPr>
        <w:widowControl w:val="0"/>
        <w:numPr>
          <w:ilvl w:val="0"/>
          <w:numId w:val="86"/>
        </w:numPr>
        <w:tabs>
          <w:tab w:val="left" w:pos="756"/>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Estar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corriente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impuesto</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predial.</w:t>
      </w:r>
    </w:p>
    <w:p w14:paraId="7455133C" w14:textId="77777777" w:rsidR="00DF6A9F" w:rsidRPr="00DF6A9F" w:rsidRDefault="00DF6A9F" w:rsidP="00DF6A9F">
      <w:pPr>
        <w:widowControl w:val="0"/>
        <w:numPr>
          <w:ilvl w:val="0"/>
          <w:numId w:val="86"/>
        </w:numPr>
        <w:tabs>
          <w:tab w:val="left" w:pos="756"/>
        </w:tabs>
        <w:autoSpaceDE w:val="0"/>
        <w:autoSpaceDN w:val="0"/>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Proyecto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escritura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Copia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escritura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pública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constitución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o</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modificación</w:t>
      </w:r>
      <w:r w:rsidRPr="00DF6A9F">
        <w:rPr>
          <w:rFonts w:ascii="Arial" w:eastAsia="Aptos" w:hAnsi="Arial"/>
          <w:spacing w:val="-2"/>
          <w:kern w:val="2"/>
          <w:sz w:val="20"/>
          <w:szCs w:val="20"/>
          <w14:ligatures w14:val="standardContextual"/>
        </w:rPr>
        <w:t xml:space="preserve"> </w:t>
      </w:r>
      <w:r w:rsidRPr="00DF6A9F">
        <w:rPr>
          <w:rFonts w:ascii="Arial" w:eastAsia="Aptos" w:hAnsi="Arial"/>
          <w:spacing w:val="-5"/>
          <w:kern w:val="2"/>
          <w:sz w:val="20"/>
          <w:szCs w:val="20"/>
          <w14:ligatures w14:val="standardContextual"/>
        </w:rPr>
        <w:t>de</w:t>
      </w:r>
    </w:p>
    <w:p w14:paraId="7ECFE166" w14:textId="77777777" w:rsidR="00DF6A9F" w:rsidRPr="00DF6A9F" w:rsidRDefault="00DF6A9F" w:rsidP="00DF6A9F">
      <w:pPr>
        <w:numPr>
          <w:ilvl w:val="1"/>
          <w:numId w:val="86"/>
        </w:numPr>
        <w:spacing w:after="0" w:line="240" w:lineRule="auto"/>
        <w:ind w:right="49"/>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Régimen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en</w:t>
      </w:r>
      <w:r w:rsidRPr="00DF6A9F">
        <w:rPr>
          <w:rFonts w:ascii="Arial" w:eastAsia="Aptos" w:hAnsi="Arial"/>
          <w:spacing w:val="-3"/>
          <w:kern w:val="2"/>
          <w:sz w:val="20"/>
          <w:szCs w:val="20"/>
          <w14:ligatures w14:val="standardContextual"/>
        </w:rPr>
        <w:t xml:space="preserve"> </w:t>
      </w:r>
      <w:r w:rsidRPr="00DF6A9F">
        <w:rPr>
          <w:rFonts w:ascii="Arial" w:eastAsia="Aptos" w:hAnsi="Arial"/>
          <w:spacing w:val="-2"/>
          <w:kern w:val="2"/>
          <w:sz w:val="20"/>
          <w:szCs w:val="20"/>
          <w14:ligatures w14:val="standardContextual"/>
        </w:rPr>
        <w:t>Condominio.</w:t>
      </w:r>
    </w:p>
    <w:p w14:paraId="080708F5" w14:textId="77777777" w:rsidR="00DF6A9F" w:rsidRPr="00DF6A9F" w:rsidRDefault="00DF6A9F" w:rsidP="00DF6A9F">
      <w:pPr>
        <w:widowControl w:val="0"/>
        <w:numPr>
          <w:ilvl w:val="0"/>
          <w:numId w:val="86"/>
        </w:numPr>
        <w:tabs>
          <w:tab w:val="left" w:pos="757"/>
        </w:tabs>
        <w:autoSpaceDE w:val="0"/>
        <w:autoSpaceDN w:val="0"/>
        <w:spacing w:after="0" w:line="240" w:lineRule="auto"/>
        <w:ind w:right="49"/>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Oficio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del</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Régimen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Condominio;</w:t>
      </w:r>
      <w:r w:rsidRPr="00DF6A9F">
        <w:rPr>
          <w:rFonts w:ascii="Arial" w:eastAsia="Aptos" w:hAnsi="Arial"/>
          <w:spacing w:val="-14"/>
          <w:kern w:val="2"/>
          <w:sz w:val="20"/>
          <w:szCs w:val="20"/>
          <w14:ligatures w14:val="standardContextual"/>
        </w:rPr>
        <w:t xml:space="preserve"> </w:t>
      </w:r>
      <w:r w:rsidRPr="00DF6A9F">
        <w:rPr>
          <w:rFonts w:ascii="Arial" w:eastAsia="Aptos" w:hAnsi="Arial"/>
          <w:kern w:val="2"/>
          <w:sz w:val="20"/>
          <w:szCs w:val="20"/>
          <w14:ligatures w14:val="standardContextual"/>
        </w:rPr>
        <w:t>Autorizado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por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Dirección</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Desarrollo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Urbano</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 xml:space="preserve">del Municipio de </w:t>
      </w:r>
      <w:proofErr w:type="spellStart"/>
      <w:r w:rsidRPr="00DF6A9F">
        <w:rPr>
          <w:rFonts w:ascii="Arial" w:eastAsia="Aptos" w:hAnsi="Arial"/>
          <w:kern w:val="2"/>
          <w:sz w:val="20"/>
          <w:szCs w:val="20"/>
          <w14:ligatures w14:val="standardContextual"/>
        </w:rPr>
        <w:t>Tekantó</w:t>
      </w:r>
      <w:proofErr w:type="spellEnd"/>
      <w:r w:rsidRPr="00DF6A9F">
        <w:rPr>
          <w:rFonts w:ascii="Arial" w:eastAsia="Aptos" w:hAnsi="Arial"/>
          <w:kern w:val="2"/>
          <w:sz w:val="20"/>
          <w:szCs w:val="20"/>
          <w14:ligatures w14:val="standardContextual"/>
        </w:rPr>
        <w:t xml:space="preserve"> ya sea que se trate de constitución o modificación.</w:t>
      </w:r>
    </w:p>
    <w:p w14:paraId="10EF5F12" w14:textId="77777777" w:rsidR="00DF6A9F" w:rsidRPr="00DF6A9F" w:rsidRDefault="00DF6A9F" w:rsidP="00DF6A9F">
      <w:pPr>
        <w:widowControl w:val="0"/>
        <w:numPr>
          <w:ilvl w:val="0"/>
          <w:numId w:val="86"/>
        </w:numPr>
        <w:tabs>
          <w:tab w:val="left" w:pos="757"/>
        </w:tabs>
        <w:autoSpaceDE w:val="0"/>
        <w:autoSpaceDN w:val="0"/>
        <w:spacing w:after="0" w:line="240" w:lineRule="auto"/>
        <w:ind w:right="49"/>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Hoja de validación de plano en formato oficial validado como correcto por un dibujante empadronado. Conoce la lista de dibujantes ver página o pagar el derecho para una elaboración de planos de gabinete.</w:t>
      </w:r>
    </w:p>
    <w:p w14:paraId="4A1EF4A1" w14:textId="77777777" w:rsidR="00DF6A9F" w:rsidRPr="00DF6A9F" w:rsidRDefault="00DF6A9F" w:rsidP="00DF6A9F">
      <w:pPr>
        <w:widowControl w:val="0"/>
        <w:numPr>
          <w:ilvl w:val="0"/>
          <w:numId w:val="86"/>
        </w:numPr>
        <w:tabs>
          <w:tab w:val="left" w:pos="757"/>
        </w:tabs>
        <w:autoSpaceDE w:val="0"/>
        <w:autoSpaceDN w:val="0"/>
        <w:spacing w:after="0" w:line="240" w:lineRule="auto"/>
        <w:ind w:right="49"/>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Plano del conjunto del condominio, plano de las áreas común y de propiedad exclusiva, planos de los lotes, fracciones o departamentos y tabla de indivisos; todos los planos digitales deber estar en formato AutoCAD</w:t>
      </w:r>
    </w:p>
    <w:p w14:paraId="209B9C15" w14:textId="77777777" w:rsidR="00DF6A9F" w:rsidRPr="00DF6A9F" w:rsidRDefault="00DF6A9F" w:rsidP="00DF6A9F">
      <w:pPr>
        <w:widowControl w:val="0"/>
        <w:tabs>
          <w:tab w:val="left" w:pos="757"/>
        </w:tabs>
        <w:autoSpaceDE w:val="0"/>
        <w:autoSpaceDN w:val="0"/>
        <w:spacing w:after="0" w:line="240" w:lineRule="auto"/>
        <w:ind w:right="1043"/>
        <w:jc w:val="both"/>
        <w:rPr>
          <w:rFonts w:ascii="Arial" w:eastAsia="Aptos" w:hAnsi="Arial"/>
          <w:kern w:val="2"/>
          <w:sz w:val="20"/>
          <w:szCs w:val="20"/>
          <w14:ligatures w14:val="standardContextual"/>
        </w:rPr>
      </w:pPr>
    </w:p>
    <w:p w14:paraId="0CBF9212" w14:textId="77777777" w:rsidR="00DF6A9F" w:rsidRPr="00DF6A9F" w:rsidRDefault="00DF6A9F" w:rsidP="00DF6A9F">
      <w:pPr>
        <w:numPr>
          <w:ilvl w:val="0"/>
          <w:numId w:val="64"/>
        </w:numPr>
        <w:spacing w:after="0" w:line="240" w:lineRule="auto"/>
        <w:contextualSpacing/>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Constancia para obras de urbanización.</w:t>
      </w:r>
    </w:p>
    <w:p w14:paraId="2C53781C" w14:textId="77777777" w:rsidR="00DF6A9F" w:rsidRPr="00DF6A9F" w:rsidRDefault="00DF6A9F" w:rsidP="00DF6A9F">
      <w:pPr>
        <w:widowControl w:val="0"/>
        <w:numPr>
          <w:ilvl w:val="1"/>
          <w:numId w:val="87"/>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Título o escritura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para</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acreditar</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propiedad</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2"/>
          <w:kern w:val="2"/>
          <w:sz w:val="20"/>
          <w:szCs w:val="20"/>
          <w14:ligatures w14:val="standardContextual"/>
        </w:rPr>
        <w:t xml:space="preserve"> copias)</w:t>
      </w:r>
    </w:p>
    <w:p w14:paraId="19338D29" w14:textId="77777777" w:rsidR="00DF6A9F" w:rsidRPr="00DF6A9F" w:rsidRDefault="00DF6A9F" w:rsidP="00DF6A9F">
      <w:pPr>
        <w:widowControl w:val="0"/>
        <w:numPr>
          <w:ilvl w:val="1"/>
          <w:numId w:val="87"/>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Predial</w:t>
      </w:r>
      <w:r w:rsidRPr="00DF6A9F">
        <w:rPr>
          <w:rFonts w:ascii="Arial" w:eastAsia="Aptos" w:hAnsi="Arial"/>
          <w:spacing w:val="-7"/>
          <w:kern w:val="2"/>
          <w:sz w:val="20"/>
          <w:szCs w:val="20"/>
          <w14:ligatures w14:val="standardContextual"/>
        </w:rPr>
        <w:t xml:space="preserve"> </w:t>
      </w:r>
      <w:r w:rsidRPr="00DF6A9F">
        <w:rPr>
          <w:rFonts w:ascii="Arial" w:eastAsia="Aptos" w:hAnsi="Arial"/>
          <w:kern w:val="2"/>
          <w:sz w:val="20"/>
          <w:szCs w:val="20"/>
          <w14:ligatures w14:val="standardContextual"/>
        </w:rPr>
        <w:t>al</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día,</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con</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comprobante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pago</w:t>
      </w:r>
      <w:r w:rsidRPr="00DF6A9F">
        <w:rPr>
          <w:rFonts w:ascii="Arial" w:eastAsia="Aptos" w:hAnsi="Arial"/>
          <w:spacing w:val="-5"/>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copias)</w:t>
      </w:r>
    </w:p>
    <w:p w14:paraId="69BB2034" w14:textId="77777777" w:rsidR="00DF6A9F" w:rsidRPr="00DF6A9F" w:rsidRDefault="00DF6A9F" w:rsidP="00DF6A9F">
      <w:pPr>
        <w:widowControl w:val="0"/>
        <w:numPr>
          <w:ilvl w:val="1"/>
          <w:numId w:val="87"/>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No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adeudo</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de</w:t>
      </w:r>
      <w:r w:rsidRPr="00DF6A9F">
        <w:rPr>
          <w:rFonts w:ascii="Arial" w:eastAsia="Aptos" w:hAnsi="Arial"/>
          <w:spacing w:val="-4"/>
          <w:kern w:val="2"/>
          <w:sz w:val="20"/>
          <w:szCs w:val="20"/>
          <w14:ligatures w14:val="standardContextual"/>
        </w:rPr>
        <w:t xml:space="preserve"> </w:t>
      </w:r>
      <w:r w:rsidRPr="00DF6A9F">
        <w:rPr>
          <w:rFonts w:ascii="Arial" w:eastAsia="Aptos" w:hAnsi="Arial"/>
          <w:kern w:val="2"/>
          <w:sz w:val="20"/>
          <w:szCs w:val="20"/>
          <w14:ligatures w14:val="standardContextual"/>
        </w:rPr>
        <w:t>Agua</w:t>
      </w:r>
      <w:r w:rsidRPr="00DF6A9F">
        <w:rPr>
          <w:rFonts w:ascii="Arial" w:eastAsia="Aptos" w:hAnsi="Arial"/>
          <w:spacing w:val="-4"/>
          <w:kern w:val="2"/>
          <w:sz w:val="20"/>
          <w:szCs w:val="20"/>
          <w14:ligatures w14:val="standardContextual"/>
        </w:rPr>
        <w:t xml:space="preserve"> </w:t>
      </w:r>
      <w:r w:rsidRPr="00DF6A9F">
        <w:rPr>
          <w:rFonts w:ascii="Arial" w:eastAsia="Aptos" w:hAnsi="Arial"/>
          <w:spacing w:val="-2"/>
          <w:kern w:val="2"/>
          <w:sz w:val="20"/>
          <w:szCs w:val="20"/>
          <w14:ligatures w14:val="standardContextual"/>
        </w:rPr>
        <w:t>Potable</w:t>
      </w:r>
    </w:p>
    <w:p w14:paraId="4ACF6194" w14:textId="77777777" w:rsidR="00DF6A9F" w:rsidRPr="00DF6A9F" w:rsidRDefault="00DF6A9F" w:rsidP="00DF6A9F">
      <w:pPr>
        <w:widowControl w:val="0"/>
        <w:numPr>
          <w:ilvl w:val="1"/>
          <w:numId w:val="87"/>
        </w:numPr>
        <w:tabs>
          <w:tab w:val="left" w:pos="677"/>
        </w:tabs>
        <w:autoSpaceDE w:val="0"/>
        <w:autoSpaceDN w:val="0"/>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Cédula</w:t>
      </w:r>
      <w:r w:rsidRPr="00DF6A9F">
        <w:rPr>
          <w:rFonts w:ascii="Arial" w:eastAsia="Aptos" w:hAnsi="Arial"/>
          <w:spacing w:val="-3"/>
          <w:kern w:val="2"/>
          <w:sz w:val="20"/>
          <w:szCs w:val="20"/>
          <w14:ligatures w14:val="standardContextual"/>
        </w:rPr>
        <w:t xml:space="preserve"> </w:t>
      </w:r>
      <w:r w:rsidRPr="00DF6A9F">
        <w:rPr>
          <w:rFonts w:ascii="Arial" w:eastAsia="Aptos" w:hAnsi="Arial"/>
          <w:kern w:val="2"/>
          <w:sz w:val="20"/>
          <w:szCs w:val="20"/>
          <w14:ligatures w14:val="standardContextual"/>
        </w:rPr>
        <w:t>Catastral</w:t>
      </w:r>
      <w:r w:rsidRPr="00DF6A9F">
        <w:rPr>
          <w:rFonts w:ascii="Arial" w:eastAsia="Aptos" w:hAnsi="Arial"/>
          <w:spacing w:val="-2"/>
          <w:kern w:val="2"/>
          <w:sz w:val="20"/>
          <w:szCs w:val="20"/>
          <w14:ligatures w14:val="standardContextual"/>
        </w:rPr>
        <w:t xml:space="preserve"> </w:t>
      </w:r>
      <w:r w:rsidRPr="00DF6A9F">
        <w:rPr>
          <w:rFonts w:ascii="Arial" w:eastAsia="Aptos" w:hAnsi="Arial"/>
          <w:kern w:val="2"/>
          <w:sz w:val="20"/>
          <w:szCs w:val="20"/>
          <w14:ligatures w14:val="standardContextual"/>
        </w:rPr>
        <w:t>(2</w:t>
      </w:r>
      <w:r w:rsidRPr="00DF6A9F">
        <w:rPr>
          <w:rFonts w:ascii="Arial" w:eastAsia="Aptos" w:hAnsi="Arial"/>
          <w:spacing w:val="-2"/>
          <w:kern w:val="2"/>
          <w:sz w:val="20"/>
          <w:szCs w:val="20"/>
          <w14:ligatures w14:val="standardContextual"/>
        </w:rPr>
        <w:t xml:space="preserve"> copias)</w:t>
      </w:r>
    </w:p>
    <w:p w14:paraId="10DF39D1"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5EB9D29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81.-</w:t>
      </w:r>
      <w:r w:rsidRPr="00DF6A9F">
        <w:rPr>
          <w:rFonts w:ascii="Arial" w:eastAsia="Aptos" w:hAnsi="Arial"/>
          <w:kern w:val="2"/>
          <w:sz w:val="20"/>
          <w:szCs w:val="20"/>
          <w14:ligatures w14:val="standardContextual"/>
        </w:rPr>
        <w:t xml:space="preserve"> Las bases para el cobro de los derechos mencionados en el </w:t>
      </w:r>
      <w:r w:rsidRPr="00DF6A9F">
        <w:rPr>
          <w:rFonts w:ascii="Arial" w:eastAsia="Aptos" w:hAnsi="Arial"/>
          <w:bCs/>
          <w:kern w:val="2"/>
          <w:sz w:val="20"/>
          <w:szCs w:val="20"/>
          <w14:ligatures w14:val="standardContextual"/>
        </w:rPr>
        <w:t xml:space="preserve">artículo </w:t>
      </w:r>
      <w:r w:rsidRPr="00DF6A9F">
        <w:rPr>
          <w:rFonts w:ascii="Arial" w:eastAsia="Aptos" w:hAnsi="Arial"/>
          <w:kern w:val="2"/>
          <w:sz w:val="20"/>
          <w:szCs w:val="20"/>
          <w14:ligatures w14:val="standardContextual"/>
        </w:rPr>
        <w:t>que antecede, serán:</w:t>
      </w:r>
    </w:p>
    <w:p w14:paraId="19D1495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CF68D6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t>El número de metros lineales.</w:t>
      </w:r>
    </w:p>
    <w:p w14:paraId="699C891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El número de metros cuadrados.</w:t>
      </w:r>
    </w:p>
    <w:p w14:paraId="3544A9F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w:t>
      </w:r>
      <w:r w:rsidRPr="00DF6A9F">
        <w:rPr>
          <w:rFonts w:ascii="Arial" w:eastAsia="Aptos" w:hAnsi="Arial"/>
          <w:kern w:val="2"/>
          <w:sz w:val="20"/>
          <w:szCs w:val="20"/>
          <w14:ligatures w14:val="standardContextual"/>
        </w:rPr>
        <w:tab/>
        <w:t>El número de metros cúbicos.</w:t>
      </w:r>
    </w:p>
    <w:p w14:paraId="2639952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w:t>
      </w:r>
      <w:r w:rsidRPr="00DF6A9F">
        <w:rPr>
          <w:rFonts w:ascii="Arial" w:eastAsia="Aptos" w:hAnsi="Arial"/>
          <w:kern w:val="2"/>
          <w:sz w:val="20"/>
          <w:szCs w:val="20"/>
          <w14:ligatures w14:val="standardContextual"/>
        </w:rPr>
        <w:tab/>
        <w:t>El número de predios, departamentos o locales resultantes.</w:t>
      </w:r>
    </w:p>
    <w:p w14:paraId="0A1B5E3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w:t>
      </w:r>
      <w:r w:rsidRPr="00DF6A9F">
        <w:rPr>
          <w:rFonts w:ascii="Arial" w:eastAsia="Aptos" w:hAnsi="Arial"/>
          <w:kern w:val="2"/>
          <w:sz w:val="20"/>
          <w:szCs w:val="20"/>
          <w14:ligatures w14:val="standardContextual"/>
        </w:rPr>
        <w:tab/>
        <w:t>El servicio prestado.</w:t>
      </w:r>
    </w:p>
    <w:p w14:paraId="56F96F0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A24D7E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82.-</w:t>
      </w:r>
      <w:r w:rsidRPr="00DF6A9F">
        <w:rPr>
          <w:rFonts w:ascii="Arial" w:eastAsia="Aptos" w:hAnsi="Arial"/>
          <w:kern w:val="2"/>
          <w:sz w:val="20"/>
          <w:szCs w:val="20"/>
          <w14:ligatures w14:val="standardContextual"/>
        </w:rPr>
        <w:t>Para los efectos de este capítulo, las construcciones se clasificarán en dos tipos:</w:t>
      </w:r>
    </w:p>
    <w:p w14:paraId="327B7E8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6B1D111"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Construcción Tipo A:</w:t>
      </w:r>
    </w:p>
    <w:p w14:paraId="2EAE52B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Es aquella construcción estructurada, cubierta con concreto armado o cualquier otro elemento especial, con excepción de las señaladas como tipo B.</w:t>
      </w:r>
    </w:p>
    <w:p w14:paraId="70A812A4"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Construcción tipo B:</w:t>
      </w:r>
    </w:p>
    <w:p w14:paraId="7AE0077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Es aquella construcción estructurada cubierta de madera, cartón, paja, lámina metálica, lámina de asbesto o lámina de cartón.</w:t>
      </w:r>
    </w:p>
    <w:p w14:paraId="7F8AB9F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80C337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Ambos tipos de construcción podrán ser:</w:t>
      </w:r>
    </w:p>
    <w:p w14:paraId="571DFDE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Clase 1: Con construcción hasta de 60.00 metros cuadrados.</w:t>
      </w:r>
    </w:p>
    <w:p w14:paraId="34A2FCF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Clase 2: Con construcción desde 61.00 hasta 120.00 metros cuadrados. Clase 3: Con construcción desde 121.00 hasta 240.00 metros cuadrados. Clase 4: Con construcción desde 241.00 metros cuadrados en adelante.</w:t>
      </w:r>
    </w:p>
    <w:p w14:paraId="6BD0168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8FC2D3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83.-</w:t>
      </w:r>
      <w:r w:rsidRPr="00DF6A9F">
        <w:rPr>
          <w:rFonts w:ascii="Arial" w:eastAsia="Aptos" w:hAnsi="Arial"/>
          <w:kern w:val="2"/>
          <w:sz w:val="20"/>
          <w:szCs w:val="20"/>
          <w14:ligatures w14:val="standardContextual"/>
        </w:rPr>
        <w:t xml:space="preserve"> La tarifa del derecho por el servicio mencionado, se pagará conforme a lo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D5FE64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3132F2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84.-</w:t>
      </w:r>
      <w:r w:rsidRPr="00DF6A9F">
        <w:rPr>
          <w:rFonts w:ascii="Arial" w:eastAsia="Aptos" w:hAnsi="Arial"/>
          <w:kern w:val="2"/>
          <w:sz w:val="20"/>
          <w:szCs w:val="20"/>
          <w14:ligatures w14:val="standardContextual"/>
        </w:rPr>
        <w:t xml:space="preserve"> Quedará exenta de pago, la inspección para el otorgamiento de la licencia que se requiera, por los siguientes conceptos:</w:t>
      </w:r>
    </w:p>
    <w:p w14:paraId="6205C07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1B57D6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Las construcciones que sean edificadas físicamente por sus propietarios.</w:t>
      </w:r>
    </w:p>
    <w:p w14:paraId="7A97DE8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Las construcciones de Centros Asistenciales y Sociales, propiedad de la Federación, el Estado o Municipio.</w:t>
      </w:r>
    </w:p>
    <w:p w14:paraId="2F400D2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La construcción de aceras, fosas sépticas, pozos de absorción, resanes, pintura de fachadas y obras de jardinería. Destinadas al mejoramiento de la vivienda.</w:t>
      </w:r>
    </w:p>
    <w:p w14:paraId="47444DA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264E9E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85.-</w:t>
      </w:r>
      <w:r w:rsidRPr="00DF6A9F">
        <w:rPr>
          <w:rFonts w:ascii="Arial" w:eastAsia="Aptos" w:hAnsi="Arial"/>
          <w:kern w:val="2"/>
          <w:sz w:val="20"/>
          <w:szCs w:val="20"/>
          <w14:ligatures w14:val="standardContextual"/>
        </w:rPr>
        <w:t xml:space="preserve"> El Tesorero Municipal a solicitud escrita del </w:t>
      </w:r>
      <w:proofErr w:type="gramStart"/>
      <w:r w:rsidRPr="00DF6A9F">
        <w:rPr>
          <w:rFonts w:ascii="Arial" w:eastAsia="Aptos" w:hAnsi="Arial"/>
          <w:kern w:val="2"/>
          <w:sz w:val="20"/>
          <w:szCs w:val="20"/>
          <w14:ligatures w14:val="standardContextual"/>
        </w:rPr>
        <w:t>Director</w:t>
      </w:r>
      <w:proofErr w:type="gramEnd"/>
      <w:r w:rsidRPr="00DF6A9F">
        <w:rPr>
          <w:rFonts w:ascii="Arial" w:eastAsia="Aptos" w:hAnsi="Arial"/>
          <w:kern w:val="2"/>
          <w:sz w:val="20"/>
          <w:szCs w:val="20"/>
          <w14:ligatures w14:val="standardContextual"/>
        </w:rPr>
        <w:t xml:space="preserve"> de Desarrollo Urbano o del Titular de la Dependencia respectiva, podrá disminuir la tarifa a los contribuyentes de ostensible pobreza, que tengan dependientes económicos.</w:t>
      </w:r>
    </w:p>
    <w:p w14:paraId="146CEBC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19EDE8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Se considera que el contribuyente es de ostensible pobreza, en los casos siguientes:</w:t>
      </w:r>
    </w:p>
    <w:p w14:paraId="36CADC3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Cuando el ingreso familiar del contribuyente es inferior a una unidad de medida y actualización y el solicitando de la disminución del monto del derecho, tenga algún dependiente económico.</w:t>
      </w:r>
    </w:p>
    <w:p w14:paraId="1F6E422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Cuando el ingreso familiar del contribuyente no exceda de 2 veces la unidad de medida y actualización y los dependientes de él sean más de dos.</w:t>
      </w:r>
    </w:p>
    <w:p w14:paraId="63EBCF4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El solicitante de la disminución del monto del derecho deberá justificar a satisfacción de la autoridad, que se encuentra en algunos de los supuestos mencionados.</w:t>
      </w:r>
    </w:p>
    <w:p w14:paraId="687B576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La dependencia competente del Ayuntamiento realizará la investigación socioeconómica de cada solicitante y remitirá un dictamen aprobando o negando la necesidad de la reducción.</w:t>
      </w:r>
    </w:p>
    <w:p w14:paraId="5ED4828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9A1324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Un ejemplar del dictamen se anexará al comprobante de ingresos y ambos documentos formarán parte de la cuenta pública que se rendirá al Congreso del Estado de Yucatán.</w:t>
      </w:r>
    </w:p>
    <w:p w14:paraId="58131D4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056B87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las oficinas recaudadoras se instalarán cartelones en lugares visibles, informando al público los requisitos y procedimientos para obtener una reducción de los derechos.</w:t>
      </w:r>
    </w:p>
    <w:p w14:paraId="49F02D6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E0AF02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 dispuesto en este artículo, no libera a los responsables de las obras o de los actos relacionados, de la obligación de solicitar los permisos o autorizaciones correspondientes.</w:t>
      </w:r>
    </w:p>
    <w:p w14:paraId="24AD092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D44DAF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86.-</w:t>
      </w:r>
      <w:r w:rsidRPr="00DF6A9F">
        <w:rPr>
          <w:rFonts w:ascii="Arial" w:eastAsia="Aptos" w:hAnsi="Arial"/>
          <w:kern w:val="2"/>
          <w:sz w:val="20"/>
          <w:szCs w:val="20"/>
          <w14:ligatures w14:val="standardContextual"/>
        </w:rPr>
        <w:t xml:space="preserve"> Son responsables solidarios del pago de estos derechos, los ingenieros, contratistas, arquitectos y/o encargados de la realización de las obras.</w:t>
      </w:r>
    </w:p>
    <w:p w14:paraId="7591C9C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4F6445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III</w:t>
      </w:r>
    </w:p>
    <w:p w14:paraId="26A872E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Certificados y Constancias</w:t>
      </w:r>
    </w:p>
    <w:p w14:paraId="274C014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9D9A49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87.-</w:t>
      </w:r>
      <w:r w:rsidRPr="00DF6A9F">
        <w:rPr>
          <w:rFonts w:ascii="Arial" w:eastAsia="Aptos" w:hAnsi="Arial"/>
          <w:kern w:val="2"/>
          <w:sz w:val="20"/>
          <w:szCs w:val="20"/>
          <w14:ligatures w14:val="standardContextual"/>
        </w:rPr>
        <w:t xml:space="preserve"> Las personas físicas y morales que soliciten los servicios por certificados y constancias estarán obligadas al pago de los derechos conforme a lo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1D8CC7C5" w14:textId="77777777" w:rsidR="00DF6A9F" w:rsidRDefault="00DF6A9F" w:rsidP="00DF6A9F">
      <w:pPr>
        <w:spacing w:after="0" w:line="240" w:lineRule="auto"/>
        <w:jc w:val="center"/>
        <w:rPr>
          <w:rFonts w:ascii="Arial" w:eastAsia="Aptos" w:hAnsi="Arial"/>
          <w:b/>
          <w:bCs/>
          <w:kern w:val="2"/>
          <w:sz w:val="20"/>
          <w:szCs w:val="20"/>
          <w14:ligatures w14:val="standardContextual"/>
        </w:rPr>
      </w:pPr>
    </w:p>
    <w:p w14:paraId="013C5F3E" w14:textId="77777777" w:rsidR="00A95829" w:rsidRDefault="00A95829" w:rsidP="00DF6A9F">
      <w:pPr>
        <w:spacing w:after="0" w:line="240" w:lineRule="auto"/>
        <w:jc w:val="center"/>
        <w:rPr>
          <w:rFonts w:ascii="Arial" w:eastAsia="Aptos" w:hAnsi="Arial"/>
          <w:b/>
          <w:bCs/>
          <w:kern w:val="2"/>
          <w:sz w:val="20"/>
          <w:szCs w:val="20"/>
          <w14:ligatures w14:val="standardContextual"/>
        </w:rPr>
      </w:pPr>
    </w:p>
    <w:p w14:paraId="2244A34B" w14:textId="77777777" w:rsidR="00A95829" w:rsidRDefault="00A95829" w:rsidP="00DF6A9F">
      <w:pPr>
        <w:spacing w:after="0" w:line="240" w:lineRule="auto"/>
        <w:jc w:val="center"/>
        <w:rPr>
          <w:rFonts w:ascii="Arial" w:eastAsia="Aptos" w:hAnsi="Arial"/>
          <w:b/>
          <w:bCs/>
          <w:kern w:val="2"/>
          <w:sz w:val="20"/>
          <w:szCs w:val="20"/>
          <w14:ligatures w14:val="standardContextual"/>
        </w:rPr>
      </w:pPr>
    </w:p>
    <w:p w14:paraId="36826096" w14:textId="77777777" w:rsidR="00A95829" w:rsidRDefault="00A95829" w:rsidP="00DF6A9F">
      <w:pPr>
        <w:spacing w:after="0" w:line="240" w:lineRule="auto"/>
        <w:jc w:val="center"/>
        <w:rPr>
          <w:rFonts w:ascii="Arial" w:eastAsia="Aptos" w:hAnsi="Arial"/>
          <w:b/>
          <w:bCs/>
          <w:kern w:val="2"/>
          <w:sz w:val="20"/>
          <w:szCs w:val="20"/>
          <w14:ligatures w14:val="standardContextual"/>
        </w:rPr>
      </w:pPr>
    </w:p>
    <w:p w14:paraId="62DB1017" w14:textId="77777777" w:rsidR="00A95829" w:rsidRPr="00DF6A9F" w:rsidRDefault="00A95829" w:rsidP="00DF6A9F">
      <w:pPr>
        <w:spacing w:after="0" w:line="240" w:lineRule="auto"/>
        <w:jc w:val="center"/>
        <w:rPr>
          <w:rFonts w:ascii="Arial" w:eastAsia="Aptos" w:hAnsi="Arial"/>
          <w:b/>
          <w:bCs/>
          <w:kern w:val="2"/>
          <w:sz w:val="20"/>
          <w:szCs w:val="20"/>
          <w14:ligatures w14:val="standardContextual"/>
        </w:rPr>
      </w:pPr>
    </w:p>
    <w:p w14:paraId="3CD894E7"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CAPÍTULO IV</w:t>
      </w:r>
    </w:p>
    <w:p w14:paraId="5BD52E91"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Servicio de Rastro De los Sujetos</w:t>
      </w:r>
    </w:p>
    <w:p w14:paraId="1C6869E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CB3E56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88.-</w:t>
      </w:r>
      <w:r w:rsidRPr="00DF6A9F">
        <w:rPr>
          <w:rFonts w:ascii="Arial" w:eastAsia="Aptos" w:hAnsi="Arial"/>
          <w:kern w:val="2"/>
          <w:sz w:val="20"/>
          <w:szCs w:val="20"/>
          <w14:ligatures w14:val="standardContextual"/>
        </w:rPr>
        <w:t xml:space="preserve"> Son sujetos obligados al pago de estos derechos, las personas físicas o morales que utilicen los servicios que presta el Municipio en términos de lo dispuesto en este capítulo.</w:t>
      </w:r>
    </w:p>
    <w:p w14:paraId="4C75D2B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F21152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89.-</w:t>
      </w:r>
      <w:r w:rsidRPr="00DF6A9F">
        <w:rPr>
          <w:rFonts w:ascii="Arial" w:eastAsia="Aptos" w:hAnsi="Arial"/>
          <w:kern w:val="2"/>
          <w:sz w:val="20"/>
          <w:szCs w:val="20"/>
          <w14:ligatures w14:val="standardContextual"/>
        </w:rPr>
        <w:t xml:space="preserve"> Es objeto de este derecho, el transporte, matanza, guarda encorrales, peso en básculas e inspección fuera del rastro de animales y de carne fresca o en canal.</w:t>
      </w:r>
    </w:p>
    <w:p w14:paraId="1334C01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9B9630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90.-</w:t>
      </w:r>
      <w:r w:rsidRPr="00DF6A9F">
        <w:rPr>
          <w:rFonts w:ascii="Arial" w:eastAsia="Aptos" w:hAnsi="Arial"/>
          <w:kern w:val="2"/>
          <w:sz w:val="20"/>
          <w:szCs w:val="20"/>
          <w14:ligatures w14:val="standardContextual"/>
        </w:rPr>
        <w:t xml:space="preserve"> Los derechos por los servicios de Rastro se causarán de conformidad con lo señalado en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08180FD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E250D0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 inspección de carne en los rastros públicos no causará derecho alguno, pero las personas que introduzcan carne al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deberán pasar por esa inspección. Dicha inspección se practicará en términos de lo dispuesto en la Ley de Salud del Estado de Yucatán. Esta disposición es de orden público e interés social.</w:t>
      </w:r>
    </w:p>
    <w:p w14:paraId="0E711EB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4B4C25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el caso de que las personas que realicen la introducción de carne en los términos del párrafo </w:t>
      </w:r>
      <w:proofErr w:type="gramStart"/>
      <w:r w:rsidRPr="00DF6A9F">
        <w:rPr>
          <w:rFonts w:ascii="Arial" w:eastAsia="Aptos" w:hAnsi="Arial"/>
          <w:kern w:val="2"/>
          <w:sz w:val="20"/>
          <w:szCs w:val="20"/>
          <w14:ligatures w14:val="standardContextual"/>
        </w:rPr>
        <w:t>anterior,</w:t>
      </w:r>
      <w:proofErr w:type="gramEnd"/>
      <w:r w:rsidRPr="00DF6A9F">
        <w:rPr>
          <w:rFonts w:ascii="Arial" w:eastAsia="Aptos" w:hAnsi="Arial"/>
          <w:kern w:val="2"/>
          <w:sz w:val="20"/>
          <w:szCs w:val="20"/>
          <w14:ligatures w14:val="standardContextual"/>
        </w:rPr>
        <w:t xml:space="preserve"> no pasaren por la inspección mencionada, se harán vigente en el Estado de Yucatán, acreedoras a una sanción cuyo importe será de uno a diez unidades de medida y actualización por pieza de ganado introducida o su equivalente.</w:t>
      </w:r>
    </w:p>
    <w:p w14:paraId="458FD48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9D9FC5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caso de reincidencia, dicha sanción se duplicará y así sucesivamente.</w:t>
      </w:r>
    </w:p>
    <w:p w14:paraId="7AB35F23" w14:textId="77777777" w:rsidR="00DF6A9F" w:rsidRPr="00DF6A9F" w:rsidRDefault="00DF6A9F" w:rsidP="00DF6A9F">
      <w:pPr>
        <w:spacing w:after="0" w:line="240" w:lineRule="auto"/>
        <w:jc w:val="both"/>
        <w:rPr>
          <w:rFonts w:ascii="Arial" w:eastAsia="Aptos" w:hAnsi="Arial"/>
          <w:b/>
          <w:bCs/>
          <w:kern w:val="2"/>
          <w:sz w:val="20"/>
          <w:szCs w:val="20"/>
          <w14:ligatures w14:val="standardContextual"/>
        </w:rPr>
      </w:pPr>
    </w:p>
    <w:p w14:paraId="4E55BC5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91.-</w:t>
      </w:r>
      <w:r w:rsidRPr="00DF6A9F">
        <w:rPr>
          <w:rFonts w:ascii="Arial" w:eastAsia="Aptos" w:hAnsi="Arial"/>
          <w:kern w:val="2"/>
          <w:sz w:val="20"/>
          <w:szCs w:val="20"/>
          <w14:ligatures w14:val="standardContextual"/>
        </w:rPr>
        <w:t xml:space="preserve"> 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4A286FB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C51915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todo caso, se requerirá la licencia correspondiente. El incumplimiento de esta disposición se sancionará con una multa de uno a diez unidades de medida y actualización. En caso de reincidencia, dicha sanción se duplicará y así sucesivamente.</w:t>
      </w:r>
    </w:p>
    <w:p w14:paraId="3041D81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90B3B7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 tarifa para la matanza fuera de los rastros públicos será la señalada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EF48FD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73F9FA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V</w:t>
      </w:r>
    </w:p>
    <w:p w14:paraId="1EDD5E8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Derechos por los Servicios que Presta el Catastro Municipal</w:t>
      </w:r>
    </w:p>
    <w:p w14:paraId="2D80411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C4E570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92.-</w:t>
      </w:r>
      <w:r w:rsidRPr="00DF6A9F">
        <w:rPr>
          <w:rFonts w:ascii="Arial" w:eastAsia="Aptos" w:hAnsi="Arial"/>
          <w:kern w:val="2"/>
          <w:sz w:val="20"/>
          <w:szCs w:val="20"/>
          <w14:ligatures w14:val="standardContextual"/>
        </w:rPr>
        <w:t xml:space="preserve"> Son sujetos de estos derechos las personas físicas o morales que soliciten los servicios que presta el Catastro Municipal.</w:t>
      </w:r>
    </w:p>
    <w:p w14:paraId="546DF73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9B2F2D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93.-</w:t>
      </w:r>
      <w:r w:rsidRPr="00DF6A9F">
        <w:rPr>
          <w:rFonts w:ascii="Arial" w:eastAsia="Aptos" w:hAnsi="Arial"/>
          <w:kern w:val="2"/>
          <w:sz w:val="20"/>
          <w:szCs w:val="20"/>
          <w14:ligatures w14:val="standardContextual"/>
        </w:rPr>
        <w:t xml:space="preserve"> El objeto de estos derechos está constituido por los servicios que presta el Catastro Municipal.</w:t>
      </w:r>
    </w:p>
    <w:p w14:paraId="011B22D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914217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94.-</w:t>
      </w:r>
      <w:r w:rsidRPr="00DF6A9F">
        <w:rPr>
          <w:rFonts w:ascii="Arial" w:eastAsia="Aptos" w:hAnsi="Arial"/>
          <w:kern w:val="2"/>
          <w:sz w:val="20"/>
          <w:szCs w:val="20"/>
          <w14:ligatures w14:val="standardContextual"/>
        </w:rPr>
        <w:t xml:space="preserve"> La cuota que se pagará por los servicios que presta el Catastro Municipal, causarán derechos de conformidad con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454B52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0B5DC1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95.-</w:t>
      </w:r>
      <w:r w:rsidRPr="00DF6A9F">
        <w:rPr>
          <w:rFonts w:ascii="Arial" w:eastAsia="Aptos" w:hAnsi="Arial"/>
          <w:kern w:val="2"/>
          <w:sz w:val="20"/>
          <w:szCs w:val="20"/>
          <w14:ligatures w14:val="standardContextual"/>
        </w:rPr>
        <w:t xml:space="preserve"> Quedan exentas del pago de los derechos que establecen esta sección, las instituciones públicas.</w:t>
      </w:r>
    </w:p>
    <w:p w14:paraId="7BC839F6" w14:textId="77777777" w:rsidR="00DF6A9F" w:rsidRDefault="00DF6A9F" w:rsidP="00DF6A9F">
      <w:pPr>
        <w:spacing w:after="0" w:line="240" w:lineRule="auto"/>
        <w:jc w:val="both"/>
        <w:rPr>
          <w:rFonts w:ascii="Arial" w:eastAsia="Aptos" w:hAnsi="Arial"/>
          <w:kern w:val="2"/>
          <w:sz w:val="20"/>
          <w:szCs w:val="20"/>
          <w14:ligatures w14:val="standardContextual"/>
        </w:rPr>
      </w:pPr>
    </w:p>
    <w:p w14:paraId="29899D1D" w14:textId="77777777" w:rsidR="00A95829" w:rsidRDefault="00A95829" w:rsidP="00DF6A9F">
      <w:pPr>
        <w:spacing w:after="0" w:line="240" w:lineRule="auto"/>
        <w:jc w:val="both"/>
        <w:rPr>
          <w:rFonts w:ascii="Arial" w:eastAsia="Aptos" w:hAnsi="Arial"/>
          <w:kern w:val="2"/>
          <w:sz w:val="20"/>
          <w:szCs w:val="20"/>
          <w14:ligatures w14:val="standardContextual"/>
        </w:rPr>
      </w:pPr>
    </w:p>
    <w:p w14:paraId="5617CAEB" w14:textId="7AC1875C" w:rsidR="00A95829" w:rsidRDefault="00A95829" w:rsidP="00DF6A9F">
      <w:pPr>
        <w:spacing w:after="0" w:line="240" w:lineRule="auto"/>
        <w:jc w:val="both"/>
        <w:rPr>
          <w:rFonts w:ascii="Arial" w:eastAsia="Aptos" w:hAnsi="Arial"/>
          <w:kern w:val="2"/>
          <w:sz w:val="20"/>
          <w:szCs w:val="20"/>
          <w14:ligatures w14:val="standardContextual"/>
        </w:rPr>
      </w:pPr>
    </w:p>
    <w:p w14:paraId="6085740A" w14:textId="77777777" w:rsidR="00A95829" w:rsidRPr="00DF6A9F" w:rsidRDefault="00A95829" w:rsidP="00DF6A9F">
      <w:pPr>
        <w:spacing w:after="0" w:line="240" w:lineRule="auto"/>
        <w:jc w:val="both"/>
        <w:rPr>
          <w:rFonts w:ascii="Arial" w:eastAsia="Aptos" w:hAnsi="Arial"/>
          <w:kern w:val="2"/>
          <w:sz w:val="20"/>
          <w:szCs w:val="20"/>
          <w14:ligatures w14:val="standardContextual"/>
        </w:rPr>
      </w:pPr>
    </w:p>
    <w:p w14:paraId="4B647EA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CAPÍTULO VI</w:t>
      </w:r>
    </w:p>
    <w:p w14:paraId="695B1F2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Derechos por el Uso y Aprovechamiento de los Bienes De Dominio Público del Patrimonio Municipal</w:t>
      </w:r>
    </w:p>
    <w:p w14:paraId="67C8447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8F73C6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96.-</w:t>
      </w:r>
      <w:r w:rsidRPr="00DF6A9F">
        <w:rPr>
          <w:rFonts w:ascii="Arial" w:eastAsia="Aptos" w:hAnsi="Arial"/>
          <w:kern w:val="2"/>
          <w:sz w:val="20"/>
          <w:szCs w:val="20"/>
          <w14:ligatures w14:val="standardContextual"/>
        </w:rPr>
        <w:t xml:space="preserve"> Están sujetos al pago de los derechos por el uso y aprovechamiento de bienes del dominio público municipal, las personas físicas o morales a quienes se les hubiera otorgado en concesión, o hayan obtenido la posesión por cualquier otro medio, así como </w:t>
      </w:r>
      <w:proofErr w:type="gramStart"/>
      <w:r w:rsidRPr="00DF6A9F">
        <w:rPr>
          <w:rFonts w:ascii="Arial" w:eastAsia="Aptos" w:hAnsi="Arial"/>
          <w:kern w:val="2"/>
          <w:sz w:val="20"/>
          <w:szCs w:val="20"/>
          <w14:ligatures w14:val="standardContextual"/>
        </w:rPr>
        <w:t>aquéllas</w:t>
      </w:r>
      <w:proofErr w:type="gramEnd"/>
      <w:r w:rsidRPr="00DF6A9F">
        <w:rPr>
          <w:rFonts w:ascii="Arial" w:eastAsia="Aptos" w:hAnsi="Arial"/>
          <w:kern w:val="2"/>
          <w:sz w:val="20"/>
          <w:szCs w:val="20"/>
          <w14:ligatures w14:val="standardContextual"/>
        </w:rPr>
        <w:t xml:space="preserve"> personas que hagan uso de las unidades deportivas, parques zoológicos, acuáticos, museos, bibliotecas y en general que usen o aprovechen los bienes del dominio público municipal.</w:t>
      </w:r>
    </w:p>
    <w:p w14:paraId="0FD53DF2"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2B6306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97.-</w:t>
      </w:r>
      <w:r w:rsidRPr="00DF6A9F">
        <w:rPr>
          <w:rFonts w:ascii="Arial" w:eastAsia="Aptos" w:hAnsi="Arial"/>
          <w:kern w:val="2"/>
          <w:sz w:val="20"/>
          <w:szCs w:val="20"/>
          <w14:ligatures w14:val="standardContextual"/>
        </w:rPr>
        <w:t xml:space="preserve"> Es objeto de este derecho el uso y aprovechamiento de cualquiera de los bienes del dominio público del patrimonio municipal mencionados en el </w:t>
      </w:r>
      <w:r w:rsidRPr="00DF6A9F">
        <w:rPr>
          <w:rFonts w:ascii="Arial" w:eastAsia="Aptos" w:hAnsi="Arial"/>
          <w:bCs/>
          <w:kern w:val="2"/>
          <w:sz w:val="20"/>
          <w:szCs w:val="20"/>
          <w14:ligatures w14:val="standardContextual"/>
        </w:rPr>
        <w:t>artículo</w:t>
      </w:r>
      <w:r w:rsidRPr="00DF6A9F">
        <w:rPr>
          <w:rFonts w:ascii="Arial" w:eastAsia="Aptos" w:hAnsi="Arial"/>
          <w:b/>
          <w:kern w:val="2"/>
          <w:sz w:val="20"/>
          <w:szCs w:val="20"/>
          <w14:ligatures w14:val="standardContextual"/>
        </w:rPr>
        <w:t xml:space="preserve"> </w:t>
      </w:r>
      <w:r w:rsidRPr="00DF6A9F">
        <w:rPr>
          <w:rFonts w:ascii="Arial" w:eastAsia="Aptos" w:hAnsi="Arial"/>
          <w:kern w:val="2"/>
          <w:sz w:val="20"/>
          <w:szCs w:val="20"/>
          <w14:ligatures w14:val="standardContextual"/>
        </w:rPr>
        <w:t>anterior, así como el uso y aprovechamiento de locales o piso en los mercados y centrales de abasto propiedad del municipio.</w:t>
      </w:r>
    </w:p>
    <w:p w14:paraId="226C925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A3653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Para los efectos de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y sin perjuicio de lo dispuesto en los Reglamentos Municipales se entenderá por:</w:t>
      </w:r>
    </w:p>
    <w:p w14:paraId="51411FF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w:t>
      </w:r>
      <w:r w:rsidRPr="00DF6A9F">
        <w:rPr>
          <w:rFonts w:ascii="Arial" w:eastAsia="Aptos" w:hAnsi="Arial"/>
          <w:kern w:val="2"/>
          <w:sz w:val="20"/>
          <w:szCs w:val="20"/>
          <w14:ligatures w14:val="standardContextual"/>
        </w:rPr>
        <w:tab/>
      </w:r>
      <w:proofErr w:type="gramStart"/>
      <w:r w:rsidRPr="00DF6A9F">
        <w:rPr>
          <w:rFonts w:ascii="Arial" w:eastAsia="Aptos" w:hAnsi="Arial"/>
          <w:kern w:val="2"/>
          <w:sz w:val="20"/>
          <w:szCs w:val="20"/>
          <w14:ligatures w14:val="standardContextual"/>
        </w:rPr>
        <w:t>Mercado.-</w:t>
      </w:r>
      <w:proofErr w:type="gramEnd"/>
      <w:r w:rsidRPr="00DF6A9F">
        <w:rPr>
          <w:rFonts w:ascii="Arial" w:eastAsia="Aptos" w:hAnsi="Arial"/>
          <w:kern w:val="2"/>
          <w:sz w:val="20"/>
          <w:szCs w:val="20"/>
          <w14:ligatures w14:val="standardContextual"/>
        </w:rPr>
        <w:t xml:space="preserve"> El inmueble edificado o no, donde concurran diversidad de personas físicas o morales, oferentes de productos básicos y a los que accedan sin restricción los consumidores en general.</w:t>
      </w:r>
    </w:p>
    <w:p w14:paraId="4A737D9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w:t>
      </w:r>
      <w:r w:rsidRPr="00DF6A9F">
        <w:rPr>
          <w:rFonts w:ascii="Arial" w:eastAsia="Aptos" w:hAnsi="Arial"/>
          <w:kern w:val="2"/>
          <w:sz w:val="20"/>
          <w:szCs w:val="20"/>
          <w14:ligatures w14:val="standardContextual"/>
        </w:rPr>
        <w:tab/>
        <w:t xml:space="preserve">Central de </w:t>
      </w:r>
      <w:proofErr w:type="gramStart"/>
      <w:r w:rsidRPr="00DF6A9F">
        <w:rPr>
          <w:rFonts w:ascii="Arial" w:eastAsia="Aptos" w:hAnsi="Arial"/>
          <w:kern w:val="2"/>
          <w:sz w:val="20"/>
          <w:szCs w:val="20"/>
          <w14:ligatures w14:val="standardContextual"/>
        </w:rPr>
        <w:t>Abasto.-</w:t>
      </w:r>
      <w:proofErr w:type="gramEnd"/>
      <w:r w:rsidRPr="00DF6A9F">
        <w:rPr>
          <w:rFonts w:ascii="Arial" w:eastAsia="Aptos" w:hAnsi="Arial"/>
          <w:kern w:val="2"/>
          <w:sz w:val="20"/>
          <w:szCs w:val="20"/>
          <w14:ligatures w14:val="standardContextual"/>
        </w:rPr>
        <w:t xml:space="preserve"> El inmueble en que se distribuyan al mayoreo diversidad de productos y cuyas actividades principales son la recepción, exhibición, almacenamiento especializado y venta al mayoreo de productos.</w:t>
      </w:r>
    </w:p>
    <w:p w14:paraId="4BA64BFF"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45BE415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98.-</w:t>
      </w:r>
      <w:r w:rsidRPr="00DF6A9F">
        <w:rPr>
          <w:rFonts w:ascii="Arial" w:eastAsia="Aptos" w:hAnsi="Arial"/>
          <w:kern w:val="2"/>
          <w:sz w:val="20"/>
          <w:szCs w:val="20"/>
          <w14:ligatures w14:val="standardContextual"/>
        </w:rPr>
        <w:t xml:space="preserve"> La base para determinar el monto de estos derechos, será el número de metros cuadrados concesionados o los que tenga en posesión por cualquier otro medio, la persona obligada al pago.</w:t>
      </w:r>
    </w:p>
    <w:p w14:paraId="2EDC857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CF7D85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99.-</w:t>
      </w:r>
      <w:r w:rsidRPr="00DF6A9F">
        <w:rPr>
          <w:rFonts w:ascii="Arial" w:eastAsia="Aptos" w:hAnsi="Arial"/>
          <w:kern w:val="2"/>
          <w:sz w:val="20"/>
          <w:szCs w:val="20"/>
          <w14:ligatures w14:val="standardContextual"/>
        </w:rPr>
        <w:t xml:space="preserve"> Los derechos de servicios de mercados y centrales de abasto se causarán y pagarán de conformidad a lo establecido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2B32E2A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A2E468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100.-</w:t>
      </w:r>
      <w:r w:rsidRPr="00DF6A9F">
        <w:rPr>
          <w:rFonts w:ascii="Arial" w:eastAsia="Aptos" w:hAnsi="Arial"/>
          <w:kern w:val="2"/>
          <w:sz w:val="20"/>
          <w:szCs w:val="20"/>
          <w14:ligatures w14:val="standardContextual"/>
        </w:rPr>
        <w:t xml:space="preserve"> El otorgamiento de concesiones para el uso y aprovechamiento de superficies de los mercados públicos municipales, causará un derecho inicial que se calculará aplicando la tasa del 10% sobre el valor comercial del área concesionada.</w:t>
      </w:r>
    </w:p>
    <w:p w14:paraId="3C55BBA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00C0DF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w:t>
      </w:r>
    </w:p>
    <w:p w14:paraId="2980ADF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89E085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El Ayuntamiento podrá concesionar discrecionalmente, al presunto adquiriente la superficie en cuestión mediante un nuevo acto administrativo, y previo pago de los derechos y la multa a que se refiere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w:t>
      </w:r>
    </w:p>
    <w:p w14:paraId="71B39D6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2A9FBB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101.-</w:t>
      </w:r>
      <w:r w:rsidRPr="00DF6A9F">
        <w:rPr>
          <w:rFonts w:ascii="Arial" w:eastAsia="Aptos" w:hAnsi="Arial"/>
          <w:kern w:val="2"/>
          <w:sz w:val="20"/>
          <w:szCs w:val="20"/>
          <w14:ligatures w14:val="standardContextual"/>
        </w:rPr>
        <w:t xml:space="preserve"> 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1E2A75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DD81CF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Para el caso de que, alguna de las personas mencionadas en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viole lo dispuesto en el párrafo inmediato anterior, quien o quienes hubiesen incurrido en la violación, serán solidariamente responsables, con el contribuyente, del pago de los derechos que se hubiesen omitido.</w:t>
      </w:r>
    </w:p>
    <w:p w14:paraId="46DC8CB2" w14:textId="77777777" w:rsidR="00DF6A9F" w:rsidRDefault="00DF6A9F" w:rsidP="00DF6A9F">
      <w:pPr>
        <w:spacing w:after="0" w:line="240" w:lineRule="auto"/>
        <w:jc w:val="both"/>
        <w:rPr>
          <w:rFonts w:ascii="Arial" w:eastAsia="Aptos" w:hAnsi="Arial"/>
          <w:kern w:val="2"/>
          <w:sz w:val="20"/>
          <w:szCs w:val="20"/>
          <w14:ligatures w14:val="standardContextual"/>
        </w:rPr>
      </w:pPr>
    </w:p>
    <w:p w14:paraId="1E37D57F" w14:textId="77777777" w:rsidR="00055A83" w:rsidRDefault="00055A83" w:rsidP="00DF6A9F">
      <w:pPr>
        <w:spacing w:after="0" w:line="240" w:lineRule="auto"/>
        <w:jc w:val="both"/>
        <w:rPr>
          <w:rFonts w:ascii="Arial" w:eastAsia="Aptos" w:hAnsi="Arial"/>
          <w:kern w:val="2"/>
          <w:sz w:val="20"/>
          <w:szCs w:val="20"/>
          <w14:ligatures w14:val="standardContextual"/>
        </w:rPr>
      </w:pPr>
    </w:p>
    <w:p w14:paraId="081FE93D" w14:textId="77777777" w:rsidR="00055A83" w:rsidRPr="00DF6A9F" w:rsidRDefault="00055A83" w:rsidP="00DF6A9F">
      <w:pPr>
        <w:spacing w:after="0" w:line="240" w:lineRule="auto"/>
        <w:jc w:val="both"/>
        <w:rPr>
          <w:rFonts w:ascii="Arial" w:eastAsia="Aptos" w:hAnsi="Arial"/>
          <w:kern w:val="2"/>
          <w:sz w:val="20"/>
          <w:szCs w:val="20"/>
          <w14:ligatures w14:val="standardContextual"/>
        </w:rPr>
      </w:pPr>
    </w:p>
    <w:p w14:paraId="160E556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CAPÍTULO VII</w:t>
      </w:r>
    </w:p>
    <w:p w14:paraId="3EEEB72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Servicio de Limpia y Recolección de Basura</w:t>
      </w:r>
    </w:p>
    <w:p w14:paraId="66F5BE4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C921CA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102.-</w:t>
      </w:r>
      <w:r w:rsidRPr="00DF6A9F">
        <w:rPr>
          <w:rFonts w:ascii="Arial" w:eastAsia="Aptos" w:hAnsi="Arial"/>
          <w:kern w:val="2"/>
          <w:sz w:val="20"/>
          <w:szCs w:val="20"/>
          <w14:ligatures w14:val="standardContextual"/>
        </w:rPr>
        <w:t xml:space="preserve"> Son sujetos de este derecho, las personas físicas o morales que soliciten los servicios de limpia y recolección de basura que preste el Municipio.</w:t>
      </w:r>
    </w:p>
    <w:p w14:paraId="0C6167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FCA25C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103.-</w:t>
      </w:r>
      <w:r w:rsidRPr="00DF6A9F">
        <w:rPr>
          <w:rFonts w:ascii="Arial" w:eastAsia="Aptos" w:hAnsi="Arial"/>
          <w:kern w:val="2"/>
          <w:sz w:val="20"/>
          <w:szCs w:val="20"/>
          <w14:ligatures w14:val="standardContextual"/>
        </w:rPr>
        <w:t xml:space="preserve"> Es objeto de este derecho el servicio de limpia y/o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DF6A9F">
        <w:rPr>
          <w:rFonts w:ascii="Arial" w:eastAsia="Aptos" w:hAnsi="Arial"/>
          <w:kern w:val="2"/>
          <w:sz w:val="20"/>
          <w:szCs w:val="20"/>
          <w14:ligatures w14:val="standardContextual"/>
        </w:rPr>
        <w:t>los mismos</w:t>
      </w:r>
      <w:proofErr w:type="gramEnd"/>
      <w:r w:rsidRPr="00DF6A9F">
        <w:rPr>
          <w:rFonts w:ascii="Arial" w:eastAsia="Aptos" w:hAnsi="Arial"/>
          <w:kern w:val="2"/>
          <w:sz w:val="20"/>
          <w:szCs w:val="20"/>
          <w14:ligatures w14:val="standardContextual"/>
        </w:rPr>
        <w:t>, fuera de este último caso, se estará a lo dispuesto en la reglamentación municipal respectiva.</w:t>
      </w:r>
    </w:p>
    <w:p w14:paraId="59191BD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34CDB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104.-</w:t>
      </w:r>
      <w:r w:rsidRPr="00DF6A9F">
        <w:rPr>
          <w:rFonts w:ascii="Arial" w:eastAsia="Aptos" w:hAnsi="Arial"/>
          <w:kern w:val="2"/>
          <w:sz w:val="20"/>
          <w:szCs w:val="20"/>
          <w14:ligatures w14:val="standardContextual"/>
        </w:rPr>
        <w:t xml:space="preserve"> Servirá de base para realizar el cobro del derecho de los servicios de limpieza en terrenos baldíos, por parte del Ayuntamiento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268B78E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FAB3E7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105.-</w:t>
      </w:r>
      <w:r w:rsidRPr="00DF6A9F">
        <w:rPr>
          <w:rFonts w:ascii="Arial" w:eastAsia="Aptos" w:hAnsi="Arial"/>
          <w:kern w:val="2"/>
          <w:sz w:val="20"/>
          <w:szCs w:val="20"/>
          <w14:ligatures w14:val="standardContextual"/>
        </w:rPr>
        <w:t xml:space="preserve"> Por los servicios correspondientes a la recolecta de basura doméstica y comercial se causará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77884CA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2F23C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El derecho por el uso del relleno sanitario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para los recolectores, particulares y demás prestadores de este servicio que se encuentren concesionados estará sujeto a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206CDA4"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3A0BE4B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106.-</w:t>
      </w:r>
      <w:r w:rsidRPr="00DF6A9F">
        <w:rPr>
          <w:rFonts w:ascii="Arial" w:eastAsia="Aptos" w:hAnsi="Arial"/>
          <w:kern w:val="2"/>
          <w:sz w:val="20"/>
          <w:szCs w:val="20"/>
          <w14:ligatures w14:val="standardContextual"/>
        </w:rPr>
        <w:t xml:space="preserve"> El pago se realizará en la caja de la Tesorería Municipal o con la persona que el Ayuntamiento designe.</w:t>
      </w:r>
    </w:p>
    <w:p w14:paraId="75514B8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ACAF26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VIII</w:t>
      </w:r>
    </w:p>
    <w:p w14:paraId="66C21F2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Derechos por Licencias y Permisos </w:t>
      </w:r>
    </w:p>
    <w:p w14:paraId="4032DF4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AADAAF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107.-</w:t>
      </w:r>
      <w:r w:rsidRPr="00DF6A9F">
        <w:rPr>
          <w:rFonts w:ascii="Arial" w:eastAsia="Aptos" w:hAnsi="Arial"/>
          <w:kern w:val="2"/>
          <w:sz w:val="20"/>
          <w:szCs w:val="20"/>
          <w14:ligatures w14:val="standardContextual"/>
        </w:rPr>
        <w:t xml:space="preserve"> Son objetos de estos derechos:</w:t>
      </w:r>
    </w:p>
    <w:p w14:paraId="7385D58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705E3EB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Las licencias para instalación de anuncios de toda índole, conforme a la reglamentación municipal correspondiente;</w:t>
      </w:r>
    </w:p>
    <w:p w14:paraId="6A97D64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Otro tipo de permisos y autorizaciones de tipo eventual que se señalen en las leyes de ingresos de los municipios.</w:t>
      </w:r>
    </w:p>
    <w:p w14:paraId="5E03603E"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429002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108.-</w:t>
      </w:r>
      <w:r w:rsidRPr="00DF6A9F">
        <w:rPr>
          <w:rFonts w:ascii="Arial" w:eastAsia="Aptos" w:hAnsi="Arial"/>
          <w:kern w:val="2"/>
          <w:sz w:val="20"/>
          <w:szCs w:val="20"/>
          <w14:ligatures w14:val="standardContextual"/>
        </w:rPr>
        <w:t xml:space="preserve"> Quedarán obligados al pago de los derechos para la obtención de la Licencia de funcionamiento, todas </w:t>
      </w:r>
      <w:proofErr w:type="gramStart"/>
      <w:r w:rsidRPr="00DF6A9F">
        <w:rPr>
          <w:rFonts w:ascii="Arial" w:eastAsia="Aptos" w:hAnsi="Arial"/>
          <w:kern w:val="2"/>
          <w:sz w:val="20"/>
          <w:szCs w:val="20"/>
          <w14:ligatures w14:val="standardContextual"/>
        </w:rPr>
        <w:t>aquéllas</w:t>
      </w:r>
      <w:proofErr w:type="gramEnd"/>
      <w:r w:rsidRPr="00DF6A9F">
        <w:rPr>
          <w:rFonts w:ascii="Arial" w:eastAsia="Aptos" w:hAnsi="Arial"/>
          <w:kern w:val="2"/>
          <w:sz w:val="20"/>
          <w:szCs w:val="20"/>
          <w14:ligatures w14:val="standardContextual"/>
        </w:rPr>
        <w:t xml:space="preserve"> personas físicas o morales que deseen abrir al público, establecimientos en los que se expendan bebidas alcohólicas tales como los que de manera enunciativa pero no limitativa se relacionan a continuación:</w:t>
      </w:r>
    </w:p>
    <w:p w14:paraId="29B0D93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089A41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Vinaterías</w:t>
      </w:r>
    </w:p>
    <w:p w14:paraId="3B67E389"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Expendio de cerveza</w:t>
      </w:r>
    </w:p>
    <w:p w14:paraId="1B90E3E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Departamento de licores en supermercados</w:t>
      </w:r>
    </w:p>
    <w:p w14:paraId="2084C24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IV.- </w:t>
      </w:r>
      <w:proofErr w:type="gramStart"/>
      <w:r w:rsidRPr="00DF6A9F">
        <w:rPr>
          <w:rFonts w:ascii="Arial" w:eastAsia="Aptos" w:hAnsi="Arial"/>
          <w:kern w:val="2"/>
          <w:sz w:val="20"/>
          <w:szCs w:val="20"/>
          <w14:ligatures w14:val="standardContextual"/>
        </w:rPr>
        <w:t>Mini súper</w:t>
      </w:r>
      <w:proofErr w:type="gramEnd"/>
    </w:p>
    <w:p w14:paraId="201E0D10"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 Centros nocturnos y discotecas</w:t>
      </w:r>
    </w:p>
    <w:p w14:paraId="3BE7EE89"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VI.- Cantinas y bares </w:t>
      </w:r>
    </w:p>
    <w:p w14:paraId="4BB6E1CC"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VII.- Clubes sociales </w:t>
      </w:r>
    </w:p>
    <w:p w14:paraId="42013BC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VIII.- Salones de baile</w:t>
      </w:r>
    </w:p>
    <w:p w14:paraId="445E437D"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IX.- Restaurantes, hoteles y moteles</w:t>
      </w:r>
    </w:p>
    <w:p w14:paraId="6F4FED38"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684C833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109.-</w:t>
      </w:r>
      <w:r w:rsidRPr="00DF6A9F">
        <w:rPr>
          <w:rFonts w:ascii="Arial" w:eastAsia="Aptos" w:hAnsi="Arial"/>
          <w:kern w:val="2"/>
          <w:sz w:val="20"/>
          <w:szCs w:val="20"/>
          <w14:ligatures w14:val="standardContextual"/>
        </w:rPr>
        <w:t xml:space="preserve"> Las licencias de funcionamiento que se expidan por cualquiera de los conceptos anteriores tendrán una vigencia anual y deberán revalidarse durante los meses de enero y febrero.</w:t>
      </w:r>
    </w:p>
    <w:p w14:paraId="5A53ABC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6F1CB5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que la Tesorería municipal esté en condiciones de revalidar, el peticionario deberá acompañar copia certificada de la Licencia de salud o determinación sanitaria expedida por la Secretaría de Salud del Estado de Yucatán.</w:t>
      </w:r>
    </w:p>
    <w:p w14:paraId="151348A3"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FD6623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110.-</w:t>
      </w:r>
      <w:r w:rsidRPr="00DF6A9F">
        <w:rPr>
          <w:rFonts w:ascii="Arial" w:eastAsia="Aptos" w:hAnsi="Arial"/>
          <w:kern w:val="2"/>
          <w:sz w:val="20"/>
          <w:szCs w:val="20"/>
          <w14:ligatures w14:val="standardContextual"/>
        </w:rPr>
        <w:t xml:space="preserve"> La tarifa que se cobrará para el otorgamiento de licencias de apertura para el funcionamiento de establecimientos con giros relacionados con la venta de bebidas alcohólicas, se basará en lo estipulado en la Ley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7E83B3DE"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D98599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111.-</w:t>
      </w:r>
      <w:r w:rsidRPr="00DF6A9F">
        <w:rPr>
          <w:rFonts w:ascii="Arial" w:eastAsia="Aptos" w:hAnsi="Arial"/>
          <w:kern w:val="2"/>
          <w:sz w:val="20"/>
          <w:szCs w:val="20"/>
          <w14:ligatures w14:val="standardContextual"/>
        </w:rPr>
        <w:t xml:space="preserve"> Todo establecimientos, negocio y/o empresas en general, sean estas comerciales, industriales, de servicios o cualquier otro giro, que no esté relacionados con la venta de bebidas alcohólicas, deberán:</w:t>
      </w:r>
    </w:p>
    <w:p w14:paraId="78B0C45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0697EC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Pagar por única vez el derecho para el otorgamiento de la correspondiente autorización del uso del suelo y funcionamiento, este deberá ser cubierto hasta 30 días posteriores al inicio de actividades.</w:t>
      </w:r>
    </w:p>
    <w:p w14:paraId="5A312F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Pagar anualmente el derecho correspondiente a la renovación, dentro de los primeros 60 días de cada año.</w:t>
      </w:r>
    </w:p>
    <w:p w14:paraId="2C07465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III.- La cuota se determinará con base en el cuadro de categorización de los giros comerciales, tasados en unidades de medida y actualización para su cobro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2E229C3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0D013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Con el objeto de fomentar el desarrollo empresarial, comercial, industrial y de servicios, entre los ciudadanos e incentivar sus inversiones, toda aquella persona física o moral, que demuestre fehacientemente su vecindad en este municipio, por ese simple hecho gozará del 50% de descuento en el pago de las tarifas.</w:t>
      </w:r>
    </w:p>
    <w:p w14:paraId="49767843"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60F08D3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112.-</w:t>
      </w:r>
      <w:r w:rsidRPr="00DF6A9F">
        <w:rPr>
          <w:rFonts w:ascii="Arial" w:eastAsia="Aptos" w:hAnsi="Arial"/>
          <w:kern w:val="2"/>
          <w:sz w:val="20"/>
          <w:szCs w:val="20"/>
          <w14:ligatures w14:val="standardContextual"/>
        </w:rPr>
        <w:t xml:space="preserve"> Por el otorgamiento de la revalidación anual de licencias para el funcionamiento de los establecimientos que se relacionan en la Ley de Ingresos cuyos giros estén o no relacionados con la venta de bebidas alcohólicas, se pagará un derecho conforme a lo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0765507E"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54CDB46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113.-</w:t>
      </w:r>
      <w:r w:rsidRPr="00DF6A9F">
        <w:rPr>
          <w:rFonts w:ascii="Arial" w:eastAsia="Aptos" w:hAnsi="Arial"/>
          <w:kern w:val="2"/>
          <w:sz w:val="20"/>
          <w:szCs w:val="20"/>
          <w14:ligatures w14:val="standardContextual"/>
        </w:rPr>
        <w:t xml:space="preserve"> La cuota aplicable para la autorización del funcionamiento en horario extraordinario relacionado con la venta de bebidas alcohólicas será por cada hora diaria y cuando no contravenga lo establecido en la Ley de Salud del Estado de Yucatán, la tarifa será estipulada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728DFFCC"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4C9B1A0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114.-</w:t>
      </w:r>
      <w:r w:rsidRPr="00DF6A9F">
        <w:rPr>
          <w:rFonts w:ascii="Arial" w:eastAsia="Aptos" w:hAnsi="Arial"/>
          <w:kern w:val="2"/>
          <w:sz w:val="20"/>
          <w:szCs w:val="20"/>
          <w14:ligatures w14:val="standardContextual"/>
        </w:rPr>
        <w:t xml:space="preserve"> La cuota aplicable para el otorgamiento de permisos eventuales de giros relacionados con la venta de bebidas alcohólicas será por evento o por día, dependiendo de la naturaleza del evento, el Presidente Municipal, estará facultado para determinar descuentos sobre las tarifas, tomando en consideración, si este es exclusivamente cultural, de beneficencia, religioso o en promoción del deporte y el aforo previsto o estimado, para su aplicación y de acuerdo a lo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7542BEE2"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CA1C85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115.-</w:t>
      </w:r>
      <w:r w:rsidRPr="00DF6A9F">
        <w:rPr>
          <w:rFonts w:ascii="Arial" w:eastAsia="Aptos" w:hAnsi="Arial"/>
          <w:kern w:val="2"/>
          <w:sz w:val="20"/>
          <w:szCs w:val="20"/>
          <w14:ligatures w14:val="standardContextual"/>
        </w:rPr>
        <w:t xml:space="preserve"> Los establecimientos que expendan bebidas alcohólicas que antes de su apertura no obtengan la licencia de funcionamiento o que </w:t>
      </w:r>
      <w:proofErr w:type="gramStart"/>
      <w:r w:rsidRPr="00DF6A9F">
        <w:rPr>
          <w:rFonts w:ascii="Arial" w:eastAsia="Aptos" w:hAnsi="Arial"/>
          <w:kern w:val="2"/>
          <w:sz w:val="20"/>
          <w:szCs w:val="20"/>
          <w14:ligatures w14:val="standardContextual"/>
        </w:rPr>
        <w:t>estando funcionando</w:t>
      </w:r>
      <w:proofErr w:type="gramEnd"/>
      <w:r w:rsidRPr="00DF6A9F">
        <w:rPr>
          <w:rFonts w:ascii="Arial" w:eastAsia="Aptos" w:hAnsi="Arial"/>
          <w:kern w:val="2"/>
          <w:sz w:val="20"/>
          <w:szCs w:val="20"/>
          <w14:ligatures w14:val="standardContextual"/>
        </w:rPr>
        <w:t xml:space="preserve"> no tramiten su revalidación, se harán acreedores a una sanción igual a la tarifa señalada para el otorgamiento, renovación o permiso eventual, según sea el caso.</w:t>
      </w:r>
    </w:p>
    <w:p w14:paraId="0590266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61DDAA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Esta sanción se aplicará sin perjuicio de que, la Tesorería proceda a la clausura del establecimiento hasta por cinco días, si el contribuyente no cumple con la obligación que tiene de obtener o revalidar la licencia a que se refiere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w:t>
      </w:r>
    </w:p>
    <w:p w14:paraId="4259994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259E82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lastRenderedPageBreak/>
        <w:t xml:space="preserve">En todo caso, la Tesorería antes de aplicar las sanciones que establece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requerirá por escrito al contribuyente para que realice el trámite correspondiente, otorgándole un plazo de tres días para tal efecto. Si la persona requerida hace caso omiso del requerimiento mencionado, la tesorería procederá a la clausura del establecimiento, sin perjuicio de aplicar la sanción pecuniaria procedente.</w:t>
      </w:r>
    </w:p>
    <w:p w14:paraId="4E2BCBDA"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138401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116.-</w:t>
      </w:r>
      <w:r w:rsidRPr="00DF6A9F">
        <w:rPr>
          <w:rFonts w:ascii="Arial" w:eastAsia="Aptos" w:hAnsi="Arial"/>
          <w:kern w:val="2"/>
          <w:sz w:val="20"/>
          <w:szCs w:val="20"/>
          <w14:ligatures w14:val="standardContextual"/>
        </w:rPr>
        <w:t xml:space="preserve"> Por la promoción, propaganda o publicidad de los establecimientos comerciales de la ciudad, fijos o semifijos y ambulantes, se pagarán derechos </w:t>
      </w:r>
      <w:proofErr w:type="gramStart"/>
      <w:r w:rsidRPr="00DF6A9F">
        <w:rPr>
          <w:rFonts w:ascii="Arial" w:eastAsia="Aptos" w:hAnsi="Arial"/>
          <w:kern w:val="2"/>
          <w:sz w:val="20"/>
          <w:szCs w:val="20"/>
          <w14:ligatures w14:val="standardContextual"/>
        </w:rPr>
        <w:t>de acuerdo a</w:t>
      </w:r>
      <w:proofErr w:type="gramEnd"/>
      <w:r w:rsidRPr="00DF6A9F">
        <w:rPr>
          <w:rFonts w:ascii="Arial" w:eastAsia="Aptos" w:hAnsi="Arial"/>
          <w:kern w:val="2"/>
          <w:sz w:val="20"/>
          <w:szCs w:val="20"/>
          <w14:ligatures w14:val="standardContextual"/>
        </w:rPr>
        <w:t xml:space="preserve">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65FE9CCC"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73D2290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IX</w:t>
      </w:r>
    </w:p>
    <w:p w14:paraId="607D04E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Servicio de Panteones</w:t>
      </w:r>
    </w:p>
    <w:p w14:paraId="3732DD07"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355622B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117.-</w:t>
      </w:r>
      <w:r w:rsidRPr="00DF6A9F">
        <w:rPr>
          <w:rFonts w:ascii="Arial" w:eastAsia="Aptos" w:hAnsi="Arial"/>
          <w:kern w:val="2"/>
          <w:sz w:val="20"/>
          <w:szCs w:val="20"/>
          <w14:ligatures w14:val="standardContextual"/>
        </w:rPr>
        <w:t xml:space="preserve"> Los derechos a que se refiere este capítulo se causarán y pagarán de conformidad con la tarifa establecida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447ECA21"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p>
    <w:p w14:paraId="4F1D334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X</w:t>
      </w:r>
    </w:p>
    <w:p w14:paraId="2E45C64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Derechos por Servicios de Vigilancia </w:t>
      </w:r>
      <w:r w:rsidRPr="00DF6A9F">
        <w:rPr>
          <w:rFonts w:ascii="Arial" w:hAnsi="Arial"/>
          <w:b/>
          <w:kern w:val="2"/>
          <w:sz w:val="20"/>
          <w:szCs w:val="20"/>
          <w14:ligatures w14:val="standardContextual"/>
        </w:rPr>
        <w:t>y los relativos a la vialidad</w:t>
      </w:r>
    </w:p>
    <w:p w14:paraId="45D33E5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40B9F8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118.-</w:t>
      </w:r>
      <w:r w:rsidRPr="00DF6A9F">
        <w:rPr>
          <w:rFonts w:ascii="Arial" w:eastAsia="Aptos" w:hAnsi="Arial"/>
          <w:kern w:val="2"/>
          <w:sz w:val="20"/>
          <w:szCs w:val="20"/>
          <w14:ligatures w14:val="standardContextual"/>
        </w:rPr>
        <w:t xml:space="preserve"> Son sujetos obligados al pago de este derecho las personas físicas o morales que soliciten el servicio de vigilancia de acuerdo con la tarifa tasada en unidades de medida y actualización señalada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El pago de este derecho se hará al momento de solicitar el servicio.</w:t>
      </w:r>
    </w:p>
    <w:p w14:paraId="5CF46EB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8482671" w14:textId="77777777" w:rsidR="00DF6A9F" w:rsidRPr="00DF6A9F" w:rsidRDefault="00DF6A9F" w:rsidP="00DF6A9F">
      <w:pPr>
        <w:spacing w:after="0" w:line="240" w:lineRule="auto"/>
        <w:ind w:firstLine="708"/>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cuanto a lo relativo a la vialidad, serán sujetos obligados al pago de este derecho por el uso de la vía pública para cargar y descarga de materiales y productos en horario determinado, así como de las vialidades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por parte del transporte de carga en vehículos automotores de 3.5 toneladas en adelante, los propietarios de los mismo y a falta de este, sus conductores.</w:t>
      </w:r>
    </w:p>
    <w:p w14:paraId="72F78D39"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1DF1AB2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XI</w:t>
      </w:r>
    </w:p>
    <w:p w14:paraId="5B40FE11"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los Servicios de la Unidad de Acceso a la Información Pública</w:t>
      </w:r>
    </w:p>
    <w:p w14:paraId="675FC3C4"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5FE61E2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proofErr w:type="gramStart"/>
      <w:r w:rsidRPr="00DF6A9F">
        <w:rPr>
          <w:rFonts w:ascii="Arial" w:eastAsia="Aptos" w:hAnsi="Arial"/>
          <w:b/>
          <w:bCs/>
          <w:kern w:val="2"/>
          <w:sz w:val="20"/>
          <w:szCs w:val="20"/>
          <w14:ligatures w14:val="standardContextual"/>
        </w:rPr>
        <w:t>119 .</w:t>
      </w:r>
      <w:proofErr w:type="gramEnd"/>
      <w:r w:rsidRPr="00DF6A9F">
        <w:rPr>
          <w:rFonts w:ascii="Arial" w:eastAsia="Aptos" w:hAnsi="Arial"/>
          <w:b/>
          <w:bCs/>
          <w:kern w:val="2"/>
          <w:sz w:val="20"/>
          <w:szCs w:val="20"/>
          <w14:ligatures w14:val="standardContextual"/>
        </w:rPr>
        <w:t>-</w:t>
      </w:r>
      <w:r w:rsidRPr="00DF6A9F">
        <w:rPr>
          <w:rFonts w:ascii="Arial" w:eastAsia="Aptos" w:hAnsi="Arial"/>
          <w:kern w:val="2"/>
          <w:sz w:val="20"/>
          <w:szCs w:val="20"/>
          <w14:ligatures w14:val="standardContextual"/>
        </w:rPr>
        <w:t xml:space="preserve"> Son sujetos obligados al pago de derechos por los servicios que presta la Unidad de Acceso a la Información Pública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las personas físicas o morales que soliciten, cualesquiera de los servicios a que se refiere este capítulo pagaran lo señalado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1A1EAF5B"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63A07F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XII</w:t>
      </w:r>
    </w:p>
    <w:p w14:paraId="1B5009F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Servicio de Alumbrado Público</w:t>
      </w:r>
    </w:p>
    <w:p w14:paraId="6899FE0C"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76B4059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120.-</w:t>
      </w:r>
      <w:r w:rsidRPr="00DF6A9F">
        <w:rPr>
          <w:rFonts w:ascii="Arial" w:eastAsia="Aptos" w:hAnsi="Arial"/>
          <w:kern w:val="2"/>
          <w:sz w:val="20"/>
          <w:szCs w:val="20"/>
          <w14:ligatures w14:val="standardContextual"/>
        </w:rPr>
        <w:t xml:space="preserve"> Son sujetos del Derecho de Alumbrado Público los propietarios o poseedores de predios urbanos o rústicos ubicados en el Municipio.</w:t>
      </w:r>
    </w:p>
    <w:p w14:paraId="7347A65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EC5E0E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121.-</w:t>
      </w:r>
      <w:r w:rsidRPr="00DF6A9F">
        <w:rPr>
          <w:rFonts w:ascii="Arial" w:eastAsia="Aptos" w:hAnsi="Arial"/>
          <w:kern w:val="2"/>
          <w:sz w:val="20"/>
          <w:szCs w:val="20"/>
          <w14:ligatures w14:val="standardContextual"/>
        </w:rPr>
        <w:t xml:space="preserve"> Es objeto de este derecho la prestación del servicio de alumbrado público para los habitantes del Municipio. Se entiende por servicio de alumbrado público, el que el Municipio otorga a la comunidad, en calles, plazas, jardines y otros lugares de uso común.</w:t>
      </w:r>
    </w:p>
    <w:p w14:paraId="2852C548"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A67253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122.-</w:t>
      </w:r>
      <w:r w:rsidRPr="00DF6A9F">
        <w:rPr>
          <w:rFonts w:ascii="Arial" w:eastAsia="Aptos" w:hAnsi="Arial"/>
          <w:kern w:val="2"/>
          <w:sz w:val="20"/>
          <w:szCs w:val="20"/>
          <w14:ligatures w14:val="standardContextual"/>
        </w:rPr>
        <w:t xml:space="preserve">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w:t>
      </w:r>
      <w:r w:rsidRPr="00DF6A9F">
        <w:rPr>
          <w:rFonts w:ascii="Arial" w:eastAsia="Aptos" w:hAnsi="Arial"/>
          <w:kern w:val="2"/>
          <w:sz w:val="20"/>
          <w:szCs w:val="20"/>
          <w14:ligatures w14:val="standardContextual"/>
        </w:rPr>
        <w:lastRenderedPageBreak/>
        <w:t>no podrá ser superior al 5% de las cantidades que deban pagar los contribuyentes en forma particular, por el consumo de energía eléctrica.</w:t>
      </w:r>
    </w:p>
    <w:p w14:paraId="320A679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435252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Los propietarios o poseedores de predios rústicos o urbanos que no estén registrados en la Comisión Federal de </w:t>
      </w:r>
      <w:proofErr w:type="gramStart"/>
      <w:r w:rsidRPr="00DF6A9F">
        <w:rPr>
          <w:rFonts w:ascii="Arial" w:eastAsia="Aptos" w:hAnsi="Arial"/>
          <w:kern w:val="2"/>
          <w:sz w:val="20"/>
          <w:szCs w:val="20"/>
          <w14:ligatures w14:val="standardContextual"/>
        </w:rPr>
        <w:t>Electricidad,</w:t>
      </w:r>
      <w:proofErr w:type="gramEnd"/>
      <w:r w:rsidRPr="00DF6A9F">
        <w:rPr>
          <w:rFonts w:ascii="Arial" w:eastAsia="Aptos" w:hAnsi="Arial"/>
          <w:kern w:val="2"/>
          <w:sz w:val="20"/>
          <w:szCs w:val="20"/>
          <w14:ligatures w14:val="standardContextual"/>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5DF61C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5B7A9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123.-</w:t>
      </w:r>
      <w:r w:rsidRPr="00DF6A9F">
        <w:rPr>
          <w:rFonts w:ascii="Arial" w:eastAsia="Aptos" w:hAnsi="Arial"/>
          <w:kern w:val="2"/>
          <w:sz w:val="20"/>
          <w:szCs w:val="20"/>
          <w14:ligatures w14:val="standardContextual"/>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podrá ser diferente, incluso podrá ser bimestral, en el caso a que se refiere el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122 de la presente Ley.</w:t>
      </w:r>
    </w:p>
    <w:p w14:paraId="61DC23D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55704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124.-</w:t>
      </w:r>
      <w:r w:rsidRPr="00DF6A9F">
        <w:rPr>
          <w:rFonts w:ascii="Arial" w:eastAsia="Aptos" w:hAnsi="Arial"/>
          <w:kern w:val="2"/>
          <w:sz w:val="20"/>
          <w:szCs w:val="20"/>
          <w14:ligatures w14:val="standardContextual"/>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0656B08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6BFD974" w14:textId="77777777" w:rsid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125.-</w:t>
      </w:r>
      <w:r w:rsidRPr="00DF6A9F">
        <w:rPr>
          <w:rFonts w:ascii="Arial" w:eastAsia="Aptos" w:hAnsi="Arial"/>
          <w:kern w:val="2"/>
          <w:sz w:val="20"/>
          <w:szCs w:val="20"/>
          <w14:ligatures w14:val="standardContextual"/>
        </w:rPr>
        <w:t xml:space="preserve"> Los ingresos que se perciban por el derecho a que se refiere la presente Sección se destinarán al pago, mantenimiento y mejoramiento del servicio de alumbrado público que proporcione al Ayuntamiento.</w:t>
      </w:r>
    </w:p>
    <w:p w14:paraId="759E7B91" w14:textId="77777777" w:rsidR="00055A83" w:rsidRPr="00DF6A9F" w:rsidRDefault="00055A83" w:rsidP="00DF6A9F">
      <w:pPr>
        <w:spacing w:after="0" w:line="240" w:lineRule="auto"/>
        <w:jc w:val="both"/>
        <w:rPr>
          <w:rFonts w:ascii="Arial" w:eastAsia="Aptos" w:hAnsi="Arial"/>
          <w:kern w:val="2"/>
          <w:sz w:val="20"/>
          <w:szCs w:val="20"/>
          <w14:ligatures w14:val="standardContextual"/>
        </w:rPr>
      </w:pPr>
    </w:p>
    <w:p w14:paraId="490614E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XIII</w:t>
      </w:r>
    </w:p>
    <w:p w14:paraId="095BB82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Derechos por Servicios de Agua Potable</w:t>
      </w:r>
    </w:p>
    <w:p w14:paraId="1EB3B34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EF0F30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126.-</w:t>
      </w:r>
      <w:r w:rsidRPr="00DF6A9F">
        <w:rPr>
          <w:rFonts w:ascii="Arial" w:eastAsia="Aptos" w:hAnsi="Arial"/>
          <w:kern w:val="2"/>
          <w:sz w:val="20"/>
          <w:szCs w:val="20"/>
          <w14:ligatures w14:val="standardContextual"/>
        </w:rPr>
        <w:t xml:space="preserve"> Es objeto de este derecho la prestación de los servicios de agua potable a los habitantes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w:t>
      </w:r>
    </w:p>
    <w:p w14:paraId="2CA8E7C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6D1989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127.-</w:t>
      </w:r>
      <w:r w:rsidRPr="00DF6A9F">
        <w:rPr>
          <w:rFonts w:ascii="Arial" w:eastAsia="Aptos" w:hAnsi="Arial"/>
          <w:kern w:val="2"/>
          <w:sz w:val="20"/>
          <w:szCs w:val="20"/>
          <w14:ligatures w14:val="standardContextual"/>
        </w:rPr>
        <w:t xml:space="preserve"> 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11D788A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4A290E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128.-</w:t>
      </w:r>
      <w:r w:rsidRPr="00DF6A9F">
        <w:rPr>
          <w:rFonts w:ascii="Arial" w:eastAsia="Aptos" w:hAnsi="Arial"/>
          <w:kern w:val="2"/>
          <w:sz w:val="20"/>
          <w:szCs w:val="20"/>
          <w14:ligatures w14:val="standardContextual"/>
        </w:rPr>
        <w:t xml:space="preserve"> Serán base de este derecho, el consumo en metros cúbicos de agua, en los casos que se haya instalado medidor y, a falta de éste, la cuota establecida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así como el costo del material utilizado en la instalación de tomas de agua potable.</w:t>
      </w:r>
    </w:p>
    <w:p w14:paraId="3B9D37F8"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1979075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129.-</w:t>
      </w:r>
      <w:r w:rsidRPr="00DF6A9F">
        <w:rPr>
          <w:rFonts w:ascii="Arial" w:eastAsia="Aptos" w:hAnsi="Arial"/>
          <w:kern w:val="2"/>
          <w:sz w:val="20"/>
          <w:szCs w:val="20"/>
          <w14:ligatures w14:val="standardContextual"/>
        </w:rPr>
        <w:t xml:space="preserve"> La cuota de este derecho será la que al efecto determine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w:t>
      </w:r>
    </w:p>
    <w:p w14:paraId="531ADA03" w14:textId="77777777" w:rsidR="00DF6A9F" w:rsidRDefault="00DF6A9F" w:rsidP="00DF6A9F">
      <w:pPr>
        <w:spacing w:after="0" w:line="240" w:lineRule="auto"/>
        <w:rPr>
          <w:rFonts w:ascii="Arial" w:eastAsia="Aptos" w:hAnsi="Arial"/>
          <w:kern w:val="2"/>
          <w:sz w:val="20"/>
          <w:szCs w:val="20"/>
          <w14:ligatures w14:val="standardContextual"/>
        </w:rPr>
      </w:pPr>
    </w:p>
    <w:p w14:paraId="3CC298A1" w14:textId="77777777" w:rsidR="00055A83" w:rsidRDefault="00055A83" w:rsidP="00DF6A9F">
      <w:pPr>
        <w:spacing w:after="0" w:line="240" w:lineRule="auto"/>
        <w:rPr>
          <w:rFonts w:ascii="Arial" w:eastAsia="Aptos" w:hAnsi="Arial"/>
          <w:kern w:val="2"/>
          <w:sz w:val="20"/>
          <w:szCs w:val="20"/>
          <w14:ligatures w14:val="standardContextual"/>
        </w:rPr>
      </w:pPr>
    </w:p>
    <w:p w14:paraId="38A054FA" w14:textId="77777777" w:rsidR="00055A83" w:rsidRDefault="00055A83" w:rsidP="00DF6A9F">
      <w:pPr>
        <w:spacing w:after="0" w:line="240" w:lineRule="auto"/>
        <w:rPr>
          <w:rFonts w:ascii="Arial" w:eastAsia="Aptos" w:hAnsi="Arial"/>
          <w:kern w:val="2"/>
          <w:sz w:val="20"/>
          <w:szCs w:val="20"/>
          <w14:ligatures w14:val="standardContextual"/>
        </w:rPr>
      </w:pPr>
    </w:p>
    <w:p w14:paraId="738990B2" w14:textId="77777777" w:rsidR="00055A83" w:rsidRDefault="00055A83" w:rsidP="00DF6A9F">
      <w:pPr>
        <w:spacing w:after="0" w:line="240" w:lineRule="auto"/>
        <w:rPr>
          <w:rFonts w:ascii="Arial" w:eastAsia="Aptos" w:hAnsi="Arial"/>
          <w:kern w:val="2"/>
          <w:sz w:val="20"/>
          <w:szCs w:val="20"/>
          <w14:ligatures w14:val="standardContextual"/>
        </w:rPr>
      </w:pPr>
    </w:p>
    <w:p w14:paraId="0E94CEE3" w14:textId="77777777" w:rsidR="00055A83" w:rsidRPr="00DF6A9F" w:rsidRDefault="00055A83" w:rsidP="00DF6A9F">
      <w:pPr>
        <w:spacing w:after="0" w:line="240" w:lineRule="auto"/>
        <w:rPr>
          <w:rFonts w:ascii="Arial" w:eastAsia="Aptos" w:hAnsi="Arial"/>
          <w:kern w:val="2"/>
          <w:sz w:val="20"/>
          <w:szCs w:val="20"/>
          <w14:ligatures w14:val="standardContextual"/>
        </w:rPr>
      </w:pPr>
    </w:p>
    <w:p w14:paraId="482A7D48"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11504FB"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TÍTULO QUINTO</w:t>
      </w:r>
    </w:p>
    <w:p w14:paraId="3E6CD22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CONTRIBUCIONES DE MEJORAS</w:t>
      </w:r>
    </w:p>
    <w:p w14:paraId="6FC6C1C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37052EE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ÚNICO</w:t>
      </w:r>
    </w:p>
    <w:p w14:paraId="5CE47F7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Sujetos</w:t>
      </w:r>
    </w:p>
    <w:p w14:paraId="44FB29F6"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7285968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130.-</w:t>
      </w:r>
      <w:r w:rsidRPr="00DF6A9F">
        <w:rPr>
          <w:rFonts w:ascii="Arial" w:eastAsia="Aptos" w:hAnsi="Arial"/>
          <w:kern w:val="2"/>
          <w:sz w:val="20"/>
          <w:szCs w:val="20"/>
          <w14:ligatures w14:val="standardContextual"/>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09EBF8C2"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3CB2E3F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Para los efectos de este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se consideran beneficiados con las obras que efectúe el Ayuntamiento los siguientes:</w:t>
      </w:r>
    </w:p>
    <w:p w14:paraId="35DFA0F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F2F0CB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predios exteriores, que colinden con la calle en la que se hubiese ejecutado las obras.</w:t>
      </w:r>
    </w:p>
    <w:p w14:paraId="2B07419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Los predios interiores, cuyo acceso al exterior, fuesen por la calle en donde se hubiesen ejecutado las obras.</w:t>
      </w:r>
    </w:p>
    <w:p w14:paraId="506BFC6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En el caso de edificios sujetos a régimen de propiedad en condominio, el importe de la contribución calculado en términos de este </w:t>
      </w:r>
      <w:proofErr w:type="gramStart"/>
      <w:r w:rsidRPr="00DF6A9F">
        <w:rPr>
          <w:rFonts w:ascii="Arial" w:eastAsia="Aptos" w:hAnsi="Arial"/>
          <w:kern w:val="2"/>
          <w:sz w:val="20"/>
          <w:szCs w:val="20"/>
          <w14:ligatures w14:val="standardContextual"/>
        </w:rPr>
        <w:t>capítulo,</w:t>
      </w:r>
      <w:proofErr w:type="gramEnd"/>
      <w:r w:rsidRPr="00DF6A9F">
        <w:rPr>
          <w:rFonts w:ascii="Arial" w:eastAsia="Aptos" w:hAnsi="Arial"/>
          <w:kern w:val="2"/>
          <w:sz w:val="20"/>
          <w:szCs w:val="20"/>
          <w14:ligatures w14:val="standardContextual"/>
        </w:rPr>
        <w:t xml:space="preserve"> se dividirá a prorrata entre el número de locales.</w:t>
      </w:r>
    </w:p>
    <w:p w14:paraId="59BF886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3E1016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131.-</w:t>
      </w:r>
      <w:r w:rsidRPr="00DF6A9F">
        <w:rPr>
          <w:rFonts w:ascii="Arial" w:eastAsia="Aptos" w:hAnsi="Arial"/>
          <w:kern w:val="2"/>
          <w:sz w:val="20"/>
          <w:szCs w:val="20"/>
          <w14:ligatures w14:val="standardContextual"/>
        </w:rPr>
        <w:t xml:space="preserve"> Las contribuciones de mejoras se pagarán por la realización de obras públicas de urbanización consistentes en:</w:t>
      </w:r>
    </w:p>
    <w:p w14:paraId="0A00B84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8AA0AB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Pavimentación.</w:t>
      </w:r>
    </w:p>
    <w:p w14:paraId="0E697AD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Construcción de banquetas.</w:t>
      </w:r>
    </w:p>
    <w:p w14:paraId="7F9AC06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Instalación de alumbrado público.</w:t>
      </w:r>
    </w:p>
    <w:p w14:paraId="6ED42CF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IV.- Introducción de agua potable.</w:t>
      </w:r>
    </w:p>
    <w:p w14:paraId="5CCF1CF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 Construcción de drenaje y alcantarillado públicos.</w:t>
      </w:r>
    </w:p>
    <w:p w14:paraId="1096D99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VI.- Electrificación en baja tensión.</w:t>
      </w:r>
    </w:p>
    <w:p w14:paraId="06274A7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VII.- Cualesquiera otras obras distintas de las anteriores que se lleven a cabo para el fortalecimiento del municipio o el mejoramiento de la infraestructura social municipal.</w:t>
      </w:r>
    </w:p>
    <w:p w14:paraId="2C61207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527F9A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132.-</w:t>
      </w:r>
      <w:r w:rsidRPr="00DF6A9F">
        <w:rPr>
          <w:rFonts w:ascii="Arial" w:eastAsia="Aptos" w:hAnsi="Arial"/>
          <w:kern w:val="2"/>
          <w:sz w:val="20"/>
          <w:szCs w:val="20"/>
          <w14:ligatures w14:val="standardContextual"/>
        </w:rPr>
        <w:t xml:space="preserve"> El objeto de la contribución de mejoras, es el beneficio diferencial que obtengan todos los bienes inmuebles que colinden con las obras y servicios de urbanización mencionados en el </w:t>
      </w: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anterior, llevados a cabo por el Ayuntamiento.</w:t>
      </w:r>
    </w:p>
    <w:p w14:paraId="09A270B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7CBC50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133.-</w:t>
      </w:r>
      <w:r w:rsidRPr="00DF6A9F">
        <w:rPr>
          <w:rFonts w:ascii="Arial" w:eastAsia="Aptos" w:hAnsi="Arial"/>
          <w:kern w:val="2"/>
          <w:sz w:val="20"/>
          <w:szCs w:val="20"/>
          <w14:ligatures w14:val="standardContextual"/>
        </w:rPr>
        <w:t xml:space="preserve"> Para calcular el importe De las Contribuciones de mejoras, </w:t>
      </w:r>
      <w:proofErr w:type="gramStart"/>
      <w:r w:rsidRPr="00DF6A9F">
        <w:rPr>
          <w:rFonts w:ascii="Arial" w:eastAsia="Aptos" w:hAnsi="Arial"/>
          <w:kern w:val="2"/>
          <w:sz w:val="20"/>
          <w:szCs w:val="20"/>
          <w14:ligatures w14:val="standardContextual"/>
        </w:rPr>
        <w:t>el costo de la obra comprenderán</w:t>
      </w:r>
      <w:proofErr w:type="gramEnd"/>
      <w:r w:rsidRPr="00DF6A9F">
        <w:rPr>
          <w:rFonts w:ascii="Arial" w:eastAsia="Aptos" w:hAnsi="Arial"/>
          <w:kern w:val="2"/>
          <w:sz w:val="20"/>
          <w:szCs w:val="20"/>
          <w14:ligatures w14:val="standardContextual"/>
        </w:rPr>
        <w:t xml:space="preserve"> los siguientes conceptos:</w:t>
      </w:r>
    </w:p>
    <w:p w14:paraId="1F5334A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617B59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El costo del proyecto de la obra.</w:t>
      </w:r>
    </w:p>
    <w:p w14:paraId="669E7AA2"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La ejecución material de la obra.</w:t>
      </w:r>
    </w:p>
    <w:p w14:paraId="68D380B3"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El costo de los materiales empleados en la obra.</w:t>
      </w:r>
    </w:p>
    <w:p w14:paraId="14FD49CB"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IV.- Los gastos de financiamiento para la ejecución de la obra. </w:t>
      </w:r>
    </w:p>
    <w:p w14:paraId="5404A066"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V.- Los gastos de administración del financiamiento respectivo. </w:t>
      </w:r>
    </w:p>
    <w:p w14:paraId="508A56F9"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VI.- Los gastos indirectos.</w:t>
      </w:r>
    </w:p>
    <w:p w14:paraId="66377A34"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7957FE5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s siguientes.</w:t>
      </w:r>
    </w:p>
    <w:p w14:paraId="3FC6686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9A0858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134.-</w:t>
      </w:r>
      <w:r w:rsidRPr="00DF6A9F">
        <w:rPr>
          <w:rFonts w:ascii="Arial" w:eastAsia="Aptos" w:hAnsi="Arial"/>
          <w:kern w:val="2"/>
          <w:sz w:val="20"/>
          <w:szCs w:val="20"/>
          <w14:ligatures w14:val="standardContextual"/>
        </w:rPr>
        <w:t xml:space="preserve"> Para determinar el importe de la contribución en caso de obras y pavimentación o por construcción de banquetas en los términos de este capítulo, se estará a lo siguiente:</w:t>
      </w:r>
    </w:p>
    <w:p w14:paraId="5E3019E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65FCA0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En los casos de construcción, total o parcial de banquetas la contribución se cobrará a los sujetos obligados independientemente de la clase de propiedad, de los predios ubicados en la acera en la que se hubiesen ejecutado las obras.</w:t>
      </w:r>
    </w:p>
    <w:p w14:paraId="53D55C9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El monto de la contribución se determinará, multiplicando la cuota unitaria, por el número de metros lineales de lindero de la obra, que corresponda a cada predio beneficiado.</w:t>
      </w:r>
    </w:p>
    <w:p w14:paraId="3B4DA04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Cuando se trate de pavimentación, se estará a lo siguiente:</w:t>
      </w:r>
    </w:p>
    <w:p w14:paraId="2C0A05E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Si la pavimentación cubre la totalidad del ancho, se considerarán beneficiados los predios ubicados en ambos costados de la vía pública.</w:t>
      </w:r>
    </w:p>
    <w:p w14:paraId="1791476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 Si la pavimentación cubre la mitad del ancho, se considerarán beneficiados los predios ubicados en el costado, de la vía pública que se pavimente.</w:t>
      </w:r>
    </w:p>
    <w:p w14:paraId="3B6D4E7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ambos casos, el monto de la contribución se determinará, multiplicando la cuota unitaria que corresponda, por el número de metros lineales, de cada predio beneficiado.</w:t>
      </w:r>
    </w:p>
    <w:p w14:paraId="6B68752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216393B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4279E9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El monto de la </w:t>
      </w:r>
      <w:proofErr w:type="gramStart"/>
      <w:r w:rsidRPr="00DF6A9F">
        <w:rPr>
          <w:rFonts w:ascii="Arial" w:eastAsia="Aptos" w:hAnsi="Arial"/>
          <w:kern w:val="2"/>
          <w:sz w:val="20"/>
          <w:szCs w:val="20"/>
          <w14:ligatures w14:val="standardContextual"/>
        </w:rPr>
        <w:t>contribución,</w:t>
      </w:r>
      <w:proofErr w:type="gramEnd"/>
      <w:r w:rsidRPr="00DF6A9F">
        <w:rPr>
          <w:rFonts w:ascii="Arial" w:eastAsia="Aptos" w:hAnsi="Arial"/>
          <w:kern w:val="2"/>
          <w:sz w:val="20"/>
          <w:szCs w:val="20"/>
          <w14:ligatures w14:val="standardContextual"/>
        </w:rPr>
        <w:t xml:space="preserve">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7EFBD40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p>
    <w:p w14:paraId="1E02143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135.-</w:t>
      </w:r>
      <w:r w:rsidRPr="00DF6A9F">
        <w:rPr>
          <w:rFonts w:ascii="Arial" w:eastAsia="Aptos" w:hAnsi="Arial"/>
          <w:kern w:val="2"/>
          <w:sz w:val="20"/>
          <w:szCs w:val="20"/>
          <w14:ligatures w14:val="standardContextual"/>
        </w:rPr>
        <w:t xml:space="preserve">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50CD7B2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5FB9CA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el caso de predios interiores beneficiados el importe de la cuota unitaria será determinado en cada caso por la Dirección de Obras Públicas o la Dependencia Municipal encargada de la realización de tales obras.</w:t>
      </w:r>
    </w:p>
    <w:p w14:paraId="50B69A8C"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0853D6E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136.-</w:t>
      </w:r>
      <w:r w:rsidRPr="00DF6A9F">
        <w:rPr>
          <w:rFonts w:ascii="Arial" w:eastAsia="Aptos" w:hAnsi="Arial"/>
          <w:kern w:val="2"/>
          <w:sz w:val="20"/>
          <w:szCs w:val="20"/>
          <w14:ligatures w14:val="standardContextual"/>
        </w:rPr>
        <w:t xml:space="preserve"> 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136776C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3440EC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137.-</w:t>
      </w:r>
      <w:r w:rsidRPr="00DF6A9F">
        <w:rPr>
          <w:rFonts w:ascii="Arial" w:eastAsia="Aptos" w:hAnsi="Arial"/>
          <w:kern w:val="2"/>
          <w:sz w:val="20"/>
          <w:szCs w:val="20"/>
          <w14:ligatures w14:val="standardContextual"/>
        </w:rPr>
        <w:t xml:space="preserve"> La base para calcular esta contribución es el costo unitario de las obras, que se obtendrá dividiendo el costo de </w:t>
      </w:r>
      <w:proofErr w:type="gramStart"/>
      <w:r w:rsidRPr="00DF6A9F">
        <w:rPr>
          <w:rFonts w:ascii="Arial" w:eastAsia="Aptos" w:hAnsi="Arial"/>
          <w:kern w:val="2"/>
          <w:sz w:val="20"/>
          <w:szCs w:val="20"/>
          <w14:ligatures w14:val="standardContextual"/>
        </w:rPr>
        <w:t>las mismas</w:t>
      </w:r>
      <w:proofErr w:type="gramEnd"/>
      <w:r w:rsidRPr="00DF6A9F">
        <w:rPr>
          <w:rFonts w:ascii="Arial" w:eastAsia="Aptos" w:hAnsi="Arial"/>
          <w:kern w:val="2"/>
          <w:sz w:val="20"/>
          <w:szCs w:val="20"/>
          <w14:ligatures w14:val="standardContextual"/>
        </w:rPr>
        <w:t>, entre el número de metros de cada área concesionada en el mercado o la zona de éste donde se ejecuten las obras.</w:t>
      </w:r>
    </w:p>
    <w:p w14:paraId="64F8A0E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141438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138.-</w:t>
      </w:r>
      <w:r w:rsidRPr="00DF6A9F">
        <w:rPr>
          <w:rFonts w:ascii="Arial" w:eastAsia="Aptos" w:hAnsi="Arial"/>
          <w:kern w:val="2"/>
          <w:sz w:val="20"/>
          <w:szCs w:val="20"/>
          <w14:ligatures w14:val="standardContextual"/>
        </w:rPr>
        <w:t xml:space="preserve"> 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2FC8E784"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4966796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139.-</w:t>
      </w:r>
      <w:r w:rsidRPr="00DF6A9F">
        <w:rPr>
          <w:rFonts w:ascii="Arial" w:eastAsia="Aptos" w:hAnsi="Arial"/>
          <w:kern w:val="2"/>
          <w:sz w:val="20"/>
          <w:szCs w:val="20"/>
          <w14:ligatures w14:val="standardContextual"/>
        </w:rPr>
        <w:t xml:space="preserve"> Las contribuciones de mejoras a que se refiere este capítulo se causarán independientemente de que la obra hubiera sido o no solicitada por los vecinos, desde el momento en que se inicie.</w:t>
      </w:r>
    </w:p>
    <w:p w14:paraId="7B4B9AE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E82D59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140.-</w:t>
      </w:r>
      <w:r w:rsidRPr="00DF6A9F">
        <w:rPr>
          <w:rFonts w:ascii="Arial" w:eastAsia="Aptos" w:hAnsi="Arial"/>
          <w:kern w:val="2"/>
          <w:sz w:val="20"/>
          <w:szCs w:val="20"/>
          <w14:ligatures w14:val="standardContextual"/>
        </w:rPr>
        <w:t xml:space="preserve"> 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1C486F33"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21DEC89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Transcurrido el plazo mencionado en el párrafo anterior, sin que se hubiere efectuado el pago, el Ayuntamiento por conducto de la Tesorería Municipal procederá a su cobro por la vía coactiva.</w:t>
      </w:r>
    </w:p>
    <w:p w14:paraId="7AC283F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34CF0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141.-</w:t>
      </w:r>
      <w:r w:rsidRPr="00DF6A9F">
        <w:rPr>
          <w:rFonts w:ascii="Arial" w:eastAsia="Aptos" w:hAnsi="Arial"/>
          <w:kern w:val="2"/>
          <w:sz w:val="20"/>
          <w:szCs w:val="20"/>
          <w14:ligatures w14:val="standardContextual"/>
        </w:rPr>
        <w:t xml:space="preserve"> El Tesorero Municipal previa solicitud por escrito del interesa doy una vez realizado el estudio socioeconómico del contribuyente; podrá disminuir la contribución a aquellos contribuyentes de ostensible pobreza y que dependa de él más de tres personas y devengue un ingreso no mayor a dos unidades de medida y actualización.</w:t>
      </w:r>
    </w:p>
    <w:p w14:paraId="09B21AB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0B7A04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TÍTULO SEXTO </w:t>
      </w:r>
    </w:p>
    <w:p w14:paraId="6F8C3CF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LOS PRODUCTOS</w:t>
      </w:r>
    </w:p>
    <w:p w14:paraId="720C085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2A9541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ÚNICO</w:t>
      </w:r>
    </w:p>
    <w:p w14:paraId="450CBA4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 Clasificación</w:t>
      </w:r>
    </w:p>
    <w:p w14:paraId="1452CBD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762209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142.-</w:t>
      </w:r>
      <w:r w:rsidRPr="00DF6A9F">
        <w:rPr>
          <w:rFonts w:ascii="Arial" w:eastAsia="Aptos" w:hAnsi="Arial"/>
          <w:kern w:val="2"/>
          <w:sz w:val="20"/>
          <w:szCs w:val="20"/>
          <w14:ligatures w14:val="standardContextual"/>
        </w:rPr>
        <w:t xml:space="preserve"> Los productos que percibirá el Ayuntamiento a través de la Tesorería Municipal, serán:</w:t>
      </w:r>
    </w:p>
    <w:p w14:paraId="1A8816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1C1924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Por arrendamiento, enajenación y explotación de bienes muebles e inmuebles, del dominio privado del patrimonio municipal.</w:t>
      </w:r>
    </w:p>
    <w:p w14:paraId="2A14E30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7E55DFC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Por los remates de bienes mostrencos.</w:t>
      </w:r>
    </w:p>
    <w:p w14:paraId="3F77A30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IV.- Por los daños que sufrieron las vías públicas o los bienes del patrimonio municipal afectados a la prestación de un servicio público, causados por cualquier persona.</w:t>
      </w:r>
    </w:p>
    <w:p w14:paraId="6BB5F83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F004A6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143.-</w:t>
      </w:r>
      <w:r w:rsidRPr="00DF6A9F">
        <w:rPr>
          <w:rFonts w:ascii="Arial" w:eastAsia="Aptos" w:hAnsi="Arial"/>
          <w:kern w:val="2"/>
          <w:sz w:val="20"/>
          <w:szCs w:val="20"/>
          <w14:ligatures w14:val="standardContextual"/>
        </w:rPr>
        <w:t xml:space="preserve"> Los arrendamientos y las ventas de bienes muebles e inmuebles propiedad del municipio se llevarán a cabo conforme a la Ley de Gobierno de los Municipios del Estado de Yucatán.</w:t>
      </w:r>
    </w:p>
    <w:p w14:paraId="0933CF3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3A0B9A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A que el arrendamiento de bienes se refiere la fracción II del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 xml:space="preserve"> anterior, podrá realizarse cuando dichos inmuebles no sean destinados a la administración o prestación de un servicio público, mediante la celebración de contrato que firmarán el </w:t>
      </w:r>
      <w:proofErr w:type="gramStart"/>
      <w:r w:rsidRPr="00DF6A9F">
        <w:rPr>
          <w:rFonts w:ascii="Arial" w:eastAsia="Aptos" w:hAnsi="Arial"/>
          <w:kern w:val="2"/>
          <w:sz w:val="20"/>
          <w:szCs w:val="20"/>
          <w14:ligatures w14:val="standardContextual"/>
        </w:rPr>
        <w:t>Presidente</w:t>
      </w:r>
      <w:proofErr w:type="gramEnd"/>
      <w:r w:rsidRPr="00DF6A9F">
        <w:rPr>
          <w:rFonts w:ascii="Arial" w:eastAsia="Aptos" w:hAnsi="Arial"/>
          <w:kern w:val="2"/>
          <w:sz w:val="20"/>
          <w:szCs w:val="20"/>
          <w14:ligatures w14:val="standardContextual"/>
        </w:rPr>
        <w:t xml:space="preserve"> Municipal y el </w:t>
      </w:r>
      <w:proofErr w:type="gramStart"/>
      <w:r w:rsidRPr="00DF6A9F">
        <w:rPr>
          <w:rFonts w:ascii="Arial" w:eastAsia="Aptos" w:hAnsi="Arial"/>
          <w:kern w:val="2"/>
          <w:sz w:val="20"/>
          <w:szCs w:val="20"/>
          <w14:ligatures w14:val="standardContextual"/>
        </w:rPr>
        <w:t>Secretario</w:t>
      </w:r>
      <w:proofErr w:type="gramEnd"/>
      <w:r w:rsidRPr="00DF6A9F">
        <w:rPr>
          <w:rFonts w:ascii="Arial" w:eastAsia="Aptos" w:hAnsi="Arial"/>
          <w:kern w:val="2"/>
          <w:sz w:val="20"/>
          <w:szCs w:val="20"/>
          <w14:ligatures w14:val="standardContextual"/>
        </w:rPr>
        <w:t xml:space="preserve"> previa la aprobación del cabildo y serán las partes que intervengan en el contrato respectivo las que determinen de común acuerdo el precio o renta, la duración del contrato y época y lugar de pago.</w:t>
      </w:r>
    </w:p>
    <w:p w14:paraId="6800467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D9C1F8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Queda prohibido el subarrendamiento de los inmuebles a que se refiere el párrafo anterior.</w:t>
      </w:r>
    </w:p>
    <w:p w14:paraId="1972E8F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685F50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144.-</w:t>
      </w:r>
      <w:r w:rsidRPr="00DF6A9F">
        <w:rPr>
          <w:rFonts w:ascii="Arial" w:eastAsia="Aptos" w:hAnsi="Arial"/>
          <w:kern w:val="2"/>
          <w:sz w:val="20"/>
          <w:szCs w:val="20"/>
          <w14:ligatures w14:val="standardContextual"/>
        </w:rPr>
        <w:t xml:space="preserve"> Los bienes muebles e inmuebles propiedad del municipio, solamente podrán ser explotados, mediante concesión o contrato legalmente otorgado o celebrado, en los términos de la Ley de Gobierno de los Municipios del Estado de Yucatán.</w:t>
      </w:r>
    </w:p>
    <w:p w14:paraId="2B9F138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0BC757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145.-</w:t>
      </w:r>
      <w:r w:rsidRPr="00DF6A9F">
        <w:rPr>
          <w:rFonts w:ascii="Arial" w:eastAsia="Aptos" w:hAnsi="Arial"/>
          <w:kern w:val="2"/>
          <w:sz w:val="20"/>
          <w:szCs w:val="20"/>
          <w14:ligatures w14:val="standardContextual"/>
        </w:rPr>
        <w:t xml:space="preserve"> 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28F306C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E581B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146.-</w:t>
      </w:r>
      <w:r w:rsidRPr="00DF6A9F">
        <w:rPr>
          <w:rFonts w:ascii="Arial" w:eastAsia="Aptos" w:hAnsi="Arial"/>
          <w:kern w:val="2"/>
          <w:sz w:val="20"/>
          <w:szCs w:val="20"/>
          <w14:ligatures w14:val="standardContextual"/>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DF6A9F">
        <w:rPr>
          <w:rFonts w:ascii="Arial" w:eastAsia="Aptos" w:hAnsi="Arial"/>
          <w:kern w:val="2"/>
          <w:sz w:val="20"/>
          <w:szCs w:val="20"/>
          <w14:ligatures w14:val="standardContextual"/>
        </w:rPr>
        <w:t>los mismos</w:t>
      </w:r>
      <w:proofErr w:type="gramEnd"/>
      <w:r w:rsidRPr="00DF6A9F">
        <w:rPr>
          <w:rFonts w:ascii="Arial" w:eastAsia="Aptos" w:hAnsi="Arial"/>
          <w:kern w:val="2"/>
          <w:sz w:val="20"/>
          <w:szCs w:val="20"/>
          <w14:ligatures w14:val="standardContextual"/>
        </w:rPr>
        <w:t xml:space="preserve"> en caso de urgencia.</w:t>
      </w:r>
    </w:p>
    <w:p w14:paraId="6522AB4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E109C3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147.-</w:t>
      </w:r>
      <w:r w:rsidRPr="00DF6A9F">
        <w:rPr>
          <w:rFonts w:ascii="Arial" w:eastAsia="Aptos" w:hAnsi="Arial"/>
          <w:kern w:val="2"/>
          <w:sz w:val="20"/>
          <w:szCs w:val="20"/>
          <w14:ligatures w14:val="standardContextual"/>
        </w:rPr>
        <w:t xml:space="preserve"> Corresponde al Tesorero Municipal realizar las inversiones financieras previa aprobación del </w:t>
      </w:r>
      <w:proofErr w:type="gramStart"/>
      <w:r w:rsidRPr="00DF6A9F">
        <w:rPr>
          <w:rFonts w:ascii="Arial" w:eastAsia="Aptos" w:hAnsi="Arial"/>
          <w:kern w:val="2"/>
          <w:sz w:val="20"/>
          <w:szCs w:val="20"/>
          <w14:ligatures w14:val="standardContextual"/>
        </w:rPr>
        <w:t>Presidente</w:t>
      </w:r>
      <w:proofErr w:type="gramEnd"/>
      <w:r w:rsidRPr="00DF6A9F">
        <w:rPr>
          <w:rFonts w:ascii="Arial" w:eastAsia="Aptos" w:hAnsi="Arial"/>
          <w:kern w:val="2"/>
          <w:sz w:val="20"/>
          <w:szCs w:val="20"/>
          <w14:ligatures w14:val="standardContextual"/>
        </w:rPr>
        <w:t xml:space="preserve"> Municipal, en aquellos casos en que los depósitos se hagan por plazos mayores de tres meses naturales.</w:t>
      </w:r>
    </w:p>
    <w:p w14:paraId="5E463F1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7EEAC3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148.-</w:t>
      </w:r>
      <w:r w:rsidRPr="00DF6A9F">
        <w:rPr>
          <w:rFonts w:ascii="Arial" w:eastAsia="Aptos" w:hAnsi="Arial"/>
          <w:kern w:val="2"/>
          <w:sz w:val="20"/>
          <w:szCs w:val="20"/>
          <w14:ligatures w14:val="standardContextual"/>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2A51C4E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DFB7C4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149.-</w:t>
      </w:r>
      <w:r w:rsidRPr="00DF6A9F">
        <w:rPr>
          <w:rFonts w:ascii="Arial" w:eastAsia="Aptos" w:hAnsi="Arial"/>
          <w:kern w:val="2"/>
          <w:sz w:val="20"/>
          <w:szCs w:val="20"/>
          <w14:ligatures w14:val="standardContextual"/>
        </w:rPr>
        <w:t xml:space="preserve"> Los productos que percibirá el Municipio por los daños que sufrieren las vías públicas o los bienes de su propiedad, serán cuantificados </w:t>
      </w:r>
      <w:proofErr w:type="gramStart"/>
      <w:r w:rsidRPr="00DF6A9F">
        <w:rPr>
          <w:rFonts w:ascii="Arial" w:eastAsia="Aptos" w:hAnsi="Arial"/>
          <w:kern w:val="2"/>
          <w:sz w:val="20"/>
          <w:szCs w:val="20"/>
          <w14:ligatures w14:val="standardContextual"/>
        </w:rPr>
        <w:t>de acuerdo al</w:t>
      </w:r>
      <w:proofErr w:type="gramEnd"/>
      <w:r w:rsidRPr="00DF6A9F">
        <w:rPr>
          <w:rFonts w:ascii="Arial" w:eastAsia="Aptos" w:hAnsi="Arial"/>
          <w:kern w:val="2"/>
          <w:sz w:val="20"/>
          <w:szCs w:val="20"/>
          <w14:ligatures w14:val="standardContextual"/>
        </w:rPr>
        <w:t xml:space="preserve"> peritaje que se elabore al efecto, sobre los daños sufridos. El perito será designado por la autoridad fiscal municipal.</w:t>
      </w:r>
    </w:p>
    <w:p w14:paraId="53DA9524"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0398638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TÍTULO SÉPTIMO </w:t>
      </w:r>
    </w:p>
    <w:p w14:paraId="082E85D7"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APROVECHAMIENTOS</w:t>
      </w:r>
    </w:p>
    <w:p w14:paraId="7BD1362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2416BCED"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ÚNICO</w:t>
      </w:r>
    </w:p>
    <w:p w14:paraId="175A8C4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De las Multas Administrativas</w:t>
      </w:r>
    </w:p>
    <w:p w14:paraId="07C3E113"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009E5D9D"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150.-</w:t>
      </w:r>
      <w:r w:rsidRPr="00DF6A9F">
        <w:rPr>
          <w:rFonts w:ascii="Arial" w:eastAsia="Aptos" w:hAnsi="Arial"/>
          <w:kern w:val="2"/>
          <w:sz w:val="20"/>
          <w:szCs w:val="20"/>
          <w14:ligatures w14:val="standardContextual"/>
        </w:rPr>
        <w:t xml:space="preserve"> De conformidad con lo establecido en la Ley de Coordinación Fiscal y en los convenios de Colaboración Administrativa en Materia Fiscal Federal, 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5679FCFE" w14:textId="77777777" w:rsidR="00DF6A9F" w:rsidRPr="00DF6A9F" w:rsidRDefault="00DF6A9F" w:rsidP="00DF6A9F">
      <w:pPr>
        <w:spacing w:after="0" w:line="240" w:lineRule="auto"/>
        <w:jc w:val="both"/>
        <w:rPr>
          <w:rFonts w:ascii="Arial" w:eastAsia="Aptos" w:hAnsi="Arial"/>
          <w:b/>
          <w:kern w:val="2"/>
          <w:sz w:val="20"/>
          <w:szCs w:val="20"/>
          <w14:ligatures w14:val="standardContextual"/>
        </w:rPr>
      </w:pPr>
    </w:p>
    <w:p w14:paraId="20EB758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151.-</w:t>
      </w:r>
      <w:r w:rsidRPr="00DF6A9F">
        <w:rPr>
          <w:rFonts w:ascii="Arial" w:eastAsia="Aptos" w:hAnsi="Arial"/>
          <w:kern w:val="2"/>
          <w:sz w:val="20"/>
          <w:szCs w:val="20"/>
          <w14:ligatures w14:val="standardContextual"/>
        </w:rPr>
        <w:t xml:space="preserve"> 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040814B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50F2FB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2A6F9D0"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0ACA9B7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19BA3A0F"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TÍTULO OCTAVO</w:t>
      </w:r>
    </w:p>
    <w:p w14:paraId="18521C8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PROCEDIMIENTO ADMINISTRATIVO DE EJECUCIÓN, </w:t>
      </w:r>
    </w:p>
    <w:p w14:paraId="211D4109"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ORDENAMIENTO APLICABLE</w:t>
      </w:r>
    </w:p>
    <w:p w14:paraId="7A54AF8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DDE2C1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152.-</w:t>
      </w:r>
      <w:r w:rsidRPr="00DF6A9F">
        <w:rPr>
          <w:rFonts w:ascii="Arial" w:eastAsia="Aptos" w:hAnsi="Arial"/>
          <w:kern w:val="2"/>
          <w:sz w:val="20"/>
          <w:szCs w:val="20"/>
          <w14:ligatures w14:val="standardContextual"/>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6F4EB07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8D5C3D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En todo caso, la autoridad fiscal municipal deberá señalar en los mandamientos escritos correspondientes al texto legal en el que se fundamente.</w:t>
      </w:r>
    </w:p>
    <w:p w14:paraId="7BC5EE1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734B8E9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lastRenderedPageBreak/>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153.-</w:t>
      </w:r>
      <w:r w:rsidRPr="00DF6A9F">
        <w:rPr>
          <w:rFonts w:ascii="Arial" w:eastAsia="Aptos" w:hAnsi="Arial"/>
          <w:kern w:val="2"/>
          <w:sz w:val="20"/>
          <w:szCs w:val="20"/>
          <w14:ligatures w14:val="standardContextual"/>
        </w:rPr>
        <w:t xml:space="preserve"> Cuando la autoridad fiscal utilice el procedimiento administrativo de ejecución, para el cobro de una contribución o de un crédito fiscal, el contribuyente estará obligado a pagar lo estipulado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xml:space="preserve"> la contribución o el crédito fiscal correspondiente, por concepto de gastos de ejecución, y, además, pagará los gastos erogados, por cada una de las diligencias que a continuación, se relacionan:</w:t>
      </w:r>
    </w:p>
    <w:p w14:paraId="34A9431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C7FB148"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 Requerimiento.</w:t>
      </w:r>
    </w:p>
    <w:p w14:paraId="29C0EE86"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 Embargo.</w:t>
      </w:r>
    </w:p>
    <w:p w14:paraId="698B5C93"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III.- Honorarios o enajenación fuera de remate.</w:t>
      </w:r>
    </w:p>
    <w:p w14:paraId="226B61B3"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0C8FD1E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154.-</w:t>
      </w:r>
      <w:r w:rsidRPr="00DF6A9F">
        <w:rPr>
          <w:rFonts w:ascii="Arial" w:eastAsia="Aptos" w:hAnsi="Arial"/>
          <w:kern w:val="2"/>
          <w:sz w:val="20"/>
          <w:szCs w:val="20"/>
          <w14:ligatures w14:val="standardContextual"/>
        </w:rPr>
        <w:t xml:space="preserve"> Además de los gastos mencionados en el artículo inmediato anterior, el contribuyente, queda obligado a pagar los gastos extraordinarios que se hubiesen erogado, por los siguientes conceptos:</w:t>
      </w:r>
    </w:p>
    <w:p w14:paraId="0473E4B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D19B52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Gastos de transporte de los bienes embargados.</w:t>
      </w:r>
    </w:p>
    <w:p w14:paraId="0E47FC0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 Gastos de impresión y publicación de convocatorias.</w:t>
      </w:r>
    </w:p>
    <w:p w14:paraId="7A9D58DC"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 Gastos de inscripción o de cancelación de gravámenes, en el Registro Público de la Propiedad y de Comercio del Estado.</w:t>
      </w:r>
    </w:p>
    <w:p w14:paraId="0166DD7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 Gastos del certificado de libertad de gravamen.</w:t>
      </w:r>
    </w:p>
    <w:p w14:paraId="624B0DA6" w14:textId="77777777" w:rsidR="00DF6A9F" w:rsidRPr="00DF6A9F" w:rsidRDefault="00DF6A9F" w:rsidP="00DF6A9F">
      <w:pPr>
        <w:spacing w:after="0" w:line="240" w:lineRule="auto"/>
        <w:rPr>
          <w:rFonts w:ascii="Arial" w:eastAsia="Aptos" w:hAnsi="Arial"/>
          <w:kern w:val="2"/>
          <w:sz w:val="20"/>
          <w:szCs w:val="20"/>
          <w14:ligatures w14:val="standardContextual"/>
        </w:rPr>
      </w:pPr>
    </w:p>
    <w:p w14:paraId="745776F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155.-</w:t>
      </w:r>
      <w:r w:rsidRPr="00DF6A9F">
        <w:rPr>
          <w:rFonts w:ascii="Arial" w:eastAsia="Aptos" w:hAnsi="Arial"/>
          <w:kern w:val="2"/>
          <w:sz w:val="20"/>
          <w:szCs w:val="20"/>
          <w14:ligatures w14:val="standardContextual"/>
        </w:rPr>
        <w:t xml:space="preserve"> Los gastos de ejecución mencionados en los </w:t>
      </w:r>
      <w:r w:rsidRPr="00DF6A9F">
        <w:rPr>
          <w:rFonts w:ascii="Arial" w:eastAsia="Aptos" w:hAnsi="Arial"/>
          <w:bCs/>
          <w:kern w:val="2"/>
          <w:sz w:val="20"/>
          <w:szCs w:val="20"/>
          <w14:ligatures w14:val="standardContextual"/>
        </w:rPr>
        <w:t>artículo</w:t>
      </w:r>
      <w:r w:rsidRPr="00DF6A9F">
        <w:rPr>
          <w:rFonts w:ascii="Arial" w:eastAsia="Aptos" w:hAnsi="Arial"/>
          <w:kern w:val="2"/>
          <w:sz w:val="20"/>
          <w:szCs w:val="20"/>
          <w14:ligatures w14:val="standardContextual"/>
        </w:rPr>
        <w:t>s 148 y 149de esta ley, no serán objeto de exención, disminución, condonación o convenio.</w:t>
      </w:r>
    </w:p>
    <w:p w14:paraId="5A7BC8FB"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59DA2AB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El importe corresponderá a los empleados y funcionarios de la Tesorería Municipal, dividiéndose dicho importe, mediante el siguiente procedimiento:</w:t>
      </w:r>
    </w:p>
    <w:p w14:paraId="21A566A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6160DD8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el caso de que el ingreso por gastos de ejecución, fueren generados en el cobro de multas federales no fiscales:</w:t>
      </w:r>
    </w:p>
    <w:p w14:paraId="5C1F665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.10 Tesorero Municipal.</w:t>
      </w:r>
    </w:p>
    <w:p w14:paraId="3BA64A2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.15 </w:t>
      </w:r>
      <w:proofErr w:type="gramStart"/>
      <w:r w:rsidRPr="00DF6A9F">
        <w:rPr>
          <w:rFonts w:ascii="Arial" w:eastAsia="Aptos" w:hAnsi="Arial"/>
          <w:kern w:val="2"/>
          <w:sz w:val="20"/>
          <w:szCs w:val="20"/>
          <w14:ligatures w14:val="standardContextual"/>
        </w:rPr>
        <w:t>Jefe</w:t>
      </w:r>
      <w:proofErr w:type="gramEnd"/>
      <w:r w:rsidRPr="00DF6A9F">
        <w:rPr>
          <w:rFonts w:ascii="Arial" w:eastAsia="Aptos" w:hAnsi="Arial"/>
          <w:kern w:val="2"/>
          <w:sz w:val="20"/>
          <w:szCs w:val="20"/>
          <w14:ligatures w14:val="standardContextual"/>
        </w:rPr>
        <w:t xml:space="preserve"> o encargado del Departamento de Ejecución.</w:t>
      </w:r>
    </w:p>
    <w:p w14:paraId="7577DAF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.06 Cajeros.</w:t>
      </w:r>
    </w:p>
    <w:p w14:paraId="121807EE"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.03 Departamento de Contabilidad.</w:t>
      </w:r>
    </w:p>
    <w:p w14:paraId="3EF4F2FA"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.56 Empleados del Departamento.</w:t>
      </w:r>
    </w:p>
    <w:p w14:paraId="561A3F8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48040EA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Para el caso de que los ingresos por gastos de ejecución fueren generados en el cobro de cualesquiera otras multas:</w:t>
      </w:r>
    </w:p>
    <w:p w14:paraId="5EB3437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.10 Tesorero Municipal.</w:t>
      </w:r>
    </w:p>
    <w:p w14:paraId="1E2FC61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.15 </w:t>
      </w:r>
      <w:proofErr w:type="gramStart"/>
      <w:r w:rsidRPr="00DF6A9F">
        <w:rPr>
          <w:rFonts w:ascii="Arial" w:eastAsia="Aptos" w:hAnsi="Arial"/>
          <w:kern w:val="2"/>
          <w:sz w:val="20"/>
          <w:szCs w:val="20"/>
          <w14:ligatures w14:val="standardContextual"/>
        </w:rPr>
        <w:t>Jefe</w:t>
      </w:r>
      <w:proofErr w:type="gramEnd"/>
      <w:r w:rsidRPr="00DF6A9F">
        <w:rPr>
          <w:rFonts w:ascii="Arial" w:eastAsia="Aptos" w:hAnsi="Arial"/>
          <w:kern w:val="2"/>
          <w:sz w:val="20"/>
          <w:szCs w:val="20"/>
          <w14:ligatures w14:val="standardContextual"/>
        </w:rPr>
        <w:t xml:space="preserve"> o encargado del Departamento de Ejecución.</w:t>
      </w:r>
    </w:p>
    <w:p w14:paraId="29CEE0A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.20 Notificadores.</w:t>
      </w:r>
    </w:p>
    <w:p w14:paraId="008D5C6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.45 Empleados del Departamento Generados.</w:t>
      </w:r>
    </w:p>
    <w:p w14:paraId="4A1DDCCA"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76AC0C4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TÍTULO NOVENO </w:t>
      </w:r>
    </w:p>
    <w:p w14:paraId="415FA50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INFRACCIONES Y MULTAS</w:t>
      </w:r>
    </w:p>
    <w:p w14:paraId="0D4B086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128D87B3"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CAPÍTULO I</w:t>
      </w:r>
    </w:p>
    <w:p w14:paraId="5A9B875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Generalidades</w:t>
      </w:r>
    </w:p>
    <w:p w14:paraId="1BA2E520"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33CC707"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156.-</w:t>
      </w:r>
      <w:r w:rsidRPr="00DF6A9F">
        <w:rPr>
          <w:rFonts w:ascii="Arial" w:eastAsia="Aptos" w:hAnsi="Arial"/>
          <w:kern w:val="2"/>
          <w:sz w:val="20"/>
          <w:szCs w:val="20"/>
          <w14:ligatures w14:val="standardContextual"/>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5DAC3F8B" w14:textId="77777777" w:rsidR="00DF6A9F" w:rsidRDefault="00DF6A9F" w:rsidP="00DF6A9F">
      <w:pPr>
        <w:spacing w:after="0" w:line="240" w:lineRule="auto"/>
        <w:jc w:val="both"/>
        <w:rPr>
          <w:rFonts w:ascii="Arial" w:eastAsia="Aptos" w:hAnsi="Arial"/>
          <w:kern w:val="2"/>
          <w:sz w:val="20"/>
          <w:szCs w:val="20"/>
          <w14:ligatures w14:val="standardContextual"/>
        </w:rPr>
      </w:pPr>
    </w:p>
    <w:p w14:paraId="6BF71FF2" w14:textId="77777777" w:rsidR="00055A83" w:rsidRPr="00DF6A9F" w:rsidRDefault="00055A83" w:rsidP="00DF6A9F">
      <w:pPr>
        <w:spacing w:after="0" w:line="240" w:lineRule="auto"/>
        <w:jc w:val="both"/>
        <w:rPr>
          <w:rFonts w:ascii="Arial" w:eastAsia="Aptos" w:hAnsi="Arial"/>
          <w:kern w:val="2"/>
          <w:sz w:val="20"/>
          <w:szCs w:val="20"/>
          <w14:ligatures w14:val="standardContextual"/>
        </w:rPr>
      </w:pPr>
    </w:p>
    <w:p w14:paraId="340E95D5"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lastRenderedPageBreak/>
        <w:t>CAPÍTULO II</w:t>
      </w:r>
    </w:p>
    <w:p w14:paraId="2E96DA28"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 xml:space="preserve">Infracciones y Sanciones de los </w:t>
      </w:r>
      <w:proofErr w:type="gramStart"/>
      <w:r w:rsidRPr="00DF6A9F">
        <w:rPr>
          <w:rFonts w:ascii="Arial" w:eastAsia="Aptos" w:hAnsi="Arial"/>
          <w:b/>
          <w:bCs/>
          <w:kern w:val="2"/>
          <w:sz w:val="20"/>
          <w:szCs w:val="20"/>
          <w14:ligatures w14:val="standardContextual"/>
        </w:rPr>
        <w:t>Responsables</w:t>
      </w:r>
      <w:proofErr w:type="gramEnd"/>
    </w:p>
    <w:p w14:paraId="6C3BF8D6"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3C60E7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157.-</w:t>
      </w:r>
      <w:r w:rsidRPr="00DF6A9F">
        <w:rPr>
          <w:rFonts w:ascii="Arial" w:eastAsia="Aptos" w:hAnsi="Arial"/>
          <w:kern w:val="2"/>
          <w:sz w:val="20"/>
          <w:szCs w:val="20"/>
          <w14:ligatures w14:val="standardContextual"/>
        </w:rPr>
        <w:t xml:space="preserve"> Son responsables de la comisión de las infracciones previstas en esta ley, las personas que realicen cualesquiera de los supuestos,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en este capítulo, se consideran como tales, así como las que omitan el cumplimiento de las obligaciones previstas en esta propia ley, incluyendo a aquellas personas, que cumplan sus obligaciones, fuera de las fechas o de los plazos establecidos.</w:t>
      </w:r>
    </w:p>
    <w:p w14:paraId="70250A0C"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57FF5802"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158.-</w:t>
      </w:r>
      <w:r w:rsidRPr="00DF6A9F">
        <w:rPr>
          <w:rFonts w:ascii="Arial" w:eastAsia="Aptos" w:hAnsi="Arial"/>
          <w:kern w:val="2"/>
          <w:sz w:val="20"/>
          <w:szCs w:val="20"/>
          <w14:ligatures w14:val="standardContextual"/>
        </w:rPr>
        <w:t xml:space="preserve"> Los funcionarios y empleados públicos,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79E0230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26ADEA97" w14:textId="77777777" w:rsidR="00DF6A9F" w:rsidRPr="00DF6A9F" w:rsidRDefault="00DF6A9F" w:rsidP="00DF6A9F">
      <w:pPr>
        <w:spacing w:after="0" w:line="240" w:lineRule="auto"/>
        <w:rPr>
          <w:rFonts w:ascii="Arial" w:eastAsia="Aptos" w:hAnsi="Arial"/>
          <w:kern w:val="2"/>
          <w:sz w:val="20"/>
          <w:szCs w:val="20"/>
          <w14:ligatures w14:val="standardContextual"/>
        </w:rPr>
      </w:pPr>
      <w:r w:rsidRPr="00DF6A9F">
        <w:rPr>
          <w:rFonts w:ascii="Arial" w:eastAsia="Aptos" w:hAnsi="Arial"/>
          <w:b/>
          <w:kern w:val="2"/>
          <w:sz w:val="20"/>
          <w:szCs w:val="20"/>
          <w14:ligatures w14:val="standardContextual"/>
        </w:rPr>
        <w:t>Artículo</w:t>
      </w: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159.-</w:t>
      </w:r>
      <w:r w:rsidRPr="00DF6A9F">
        <w:rPr>
          <w:rFonts w:ascii="Arial" w:eastAsia="Aptos" w:hAnsi="Arial"/>
          <w:kern w:val="2"/>
          <w:sz w:val="20"/>
          <w:szCs w:val="20"/>
          <w14:ligatures w14:val="standardContextual"/>
        </w:rPr>
        <w:t xml:space="preserve"> Son infracciones:</w:t>
      </w:r>
    </w:p>
    <w:p w14:paraId="790D6B4F"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La falta de presentación o la presentación extemporánea de los avisos o manifestaciones que exige esta ley.</w:t>
      </w:r>
    </w:p>
    <w:p w14:paraId="12DAA85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 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6978E82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 La falta de empadronamiento de los obligados a ello, en la Tesorería Municipal.</w:t>
      </w:r>
    </w:p>
    <w:p w14:paraId="5E6ECBC6"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d) La falta de revalidación de la licencia municipal de funcionamiento.</w:t>
      </w:r>
    </w:p>
    <w:p w14:paraId="5B8C603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e) La falta de presentación de los documentos </w:t>
      </w:r>
      <w:proofErr w:type="gramStart"/>
      <w:r w:rsidRPr="00DF6A9F">
        <w:rPr>
          <w:rFonts w:ascii="Arial" w:eastAsia="Aptos" w:hAnsi="Arial"/>
          <w:kern w:val="2"/>
          <w:sz w:val="20"/>
          <w:szCs w:val="20"/>
          <w14:ligatures w14:val="standardContextual"/>
        </w:rPr>
        <w:t>que</w:t>
      </w:r>
      <w:proofErr w:type="gramEnd"/>
      <w:r w:rsidRPr="00DF6A9F">
        <w:rPr>
          <w:rFonts w:ascii="Arial" w:eastAsia="Aptos" w:hAnsi="Arial"/>
          <w:kern w:val="2"/>
          <w:sz w:val="20"/>
          <w:szCs w:val="20"/>
          <w14:ligatures w14:val="standardContextual"/>
        </w:rPr>
        <w:t xml:space="preserve"> conforme a esta ley, se requieran para acreditar el pago De las Contribuciones municipales.</w:t>
      </w:r>
    </w:p>
    <w:p w14:paraId="33531BE8"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f) La ocupación de la vía pública, con el objeto de realizar alguna actividad comercial.</w:t>
      </w:r>
    </w:p>
    <w:p w14:paraId="1662608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g) La matanza de ganado fuera de los rastros públicos municipales, sin obtenerla licencia o la autoridad respectiva.</w:t>
      </w:r>
    </w:p>
    <w:p w14:paraId="571E25A9"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Las sanciones estarán establecidas en la Ley de Ingresos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w:t>
      </w:r>
    </w:p>
    <w:p w14:paraId="3A979F9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Cuando se aplique una sanción la autoridad deberá fundar y motivar su resolución. Se considerará agravante el hecho de que el infractor sea reincidente. Habrá reincidencia cuando:</w:t>
      </w:r>
    </w:p>
    <w:p w14:paraId="65D1F32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a) Tratándose de infracciones que tengan como consecuencia la omisión en el pago de contribuciones, la segunda o posteriores veces que se sancione el infractor por ese motivo.</w:t>
      </w:r>
    </w:p>
    <w:p w14:paraId="42698804"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b) Tratándose de infracciones que impliquen la falta de cumplimiento de obligaciones administrativas y/o fiscales distintas del pago de contribuciones, la segunda o posteriores veces que se sancione al infractor por ese motivo.</w:t>
      </w:r>
    </w:p>
    <w:p w14:paraId="6593D66B" w14:textId="77777777" w:rsidR="00DF6A9F" w:rsidRDefault="00DF6A9F" w:rsidP="00DF6A9F">
      <w:pPr>
        <w:spacing w:after="0" w:line="240" w:lineRule="auto"/>
        <w:rPr>
          <w:rFonts w:ascii="Arial" w:eastAsia="Aptos" w:hAnsi="Arial"/>
          <w:kern w:val="2"/>
          <w:sz w:val="20"/>
          <w:szCs w:val="20"/>
          <w14:ligatures w14:val="standardContextual"/>
        </w:rPr>
      </w:pPr>
    </w:p>
    <w:p w14:paraId="7EF928F1" w14:textId="77777777" w:rsidR="005B09D7" w:rsidRPr="00DF6A9F" w:rsidRDefault="005B09D7" w:rsidP="00DF6A9F">
      <w:pPr>
        <w:spacing w:after="0" w:line="240" w:lineRule="auto"/>
        <w:rPr>
          <w:rFonts w:ascii="Arial" w:eastAsia="Aptos" w:hAnsi="Arial"/>
          <w:kern w:val="2"/>
          <w:sz w:val="20"/>
          <w:szCs w:val="20"/>
          <w14:ligatures w14:val="standardContextual"/>
        </w:rPr>
      </w:pPr>
    </w:p>
    <w:p w14:paraId="7395C652"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r w:rsidRPr="00DF6A9F">
        <w:rPr>
          <w:rFonts w:ascii="Arial" w:eastAsia="Aptos" w:hAnsi="Arial"/>
          <w:b/>
          <w:bCs/>
          <w:kern w:val="2"/>
          <w:sz w:val="20"/>
          <w:szCs w:val="20"/>
          <w14:ligatures w14:val="standardContextual"/>
        </w:rPr>
        <w:t>T r a n s i t o r i o s</w:t>
      </w:r>
    </w:p>
    <w:p w14:paraId="53E636DE" w14:textId="77777777" w:rsidR="00DF6A9F" w:rsidRPr="00DF6A9F" w:rsidRDefault="00DF6A9F" w:rsidP="00DF6A9F">
      <w:pPr>
        <w:spacing w:after="0" w:line="240" w:lineRule="auto"/>
        <w:jc w:val="center"/>
        <w:rPr>
          <w:rFonts w:ascii="Arial" w:eastAsia="Aptos" w:hAnsi="Arial"/>
          <w:b/>
          <w:bCs/>
          <w:kern w:val="2"/>
          <w:sz w:val="20"/>
          <w:szCs w:val="20"/>
          <w14:ligatures w14:val="standardContextual"/>
        </w:rPr>
      </w:pPr>
    </w:p>
    <w:p w14:paraId="41D3BEE3"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kern w:val="2"/>
          <w:sz w:val="20"/>
          <w:szCs w:val="20"/>
          <w14:ligatures w14:val="standardContextual"/>
        </w:rPr>
        <w:t xml:space="preserve"> </w:t>
      </w:r>
      <w:r w:rsidRPr="00DF6A9F">
        <w:rPr>
          <w:rFonts w:ascii="Arial" w:eastAsia="Aptos" w:hAnsi="Arial"/>
          <w:b/>
          <w:bCs/>
          <w:kern w:val="2"/>
          <w:sz w:val="20"/>
          <w:szCs w:val="20"/>
          <w14:ligatures w14:val="standardContextual"/>
        </w:rPr>
        <w:t>Artículo primero.</w:t>
      </w:r>
      <w:r w:rsidRPr="00DF6A9F">
        <w:rPr>
          <w:rFonts w:ascii="Arial" w:eastAsia="Aptos" w:hAnsi="Arial"/>
          <w:kern w:val="2"/>
          <w:sz w:val="20"/>
          <w:szCs w:val="20"/>
          <w14:ligatures w14:val="standardContextual"/>
        </w:rPr>
        <w:t xml:space="preserve"> Se abroga la Ley de Hacienda del Municipio de </w:t>
      </w:r>
      <w:proofErr w:type="spellStart"/>
      <w:r w:rsidRPr="00DF6A9F">
        <w:rPr>
          <w:rFonts w:ascii="Arial" w:eastAsia="Aptos" w:hAnsi="Arial"/>
          <w:kern w:val="2"/>
          <w:sz w:val="20"/>
          <w:szCs w:val="20"/>
          <w14:ligatures w14:val="standardContextual"/>
        </w:rPr>
        <w:t>Muxupip</w:t>
      </w:r>
      <w:proofErr w:type="spellEnd"/>
      <w:r w:rsidRPr="00DF6A9F">
        <w:rPr>
          <w:rFonts w:ascii="Arial" w:eastAsia="Aptos" w:hAnsi="Arial"/>
          <w:kern w:val="2"/>
          <w:sz w:val="20"/>
          <w:szCs w:val="20"/>
          <w14:ligatures w14:val="standardContextual"/>
        </w:rPr>
        <w:t>, Yucatán publicado en el Diario Oficial del Gobierno del Estado de Yucatán, en fecha 31 de diciembre de 2016, en el Decreto número 443.</w:t>
      </w:r>
    </w:p>
    <w:p w14:paraId="734ED4F1"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p>
    <w:p w14:paraId="324C1085" w14:textId="77777777" w:rsidR="00DF6A9F" w:rsidRPr="00DF6A9F" w:rsidRDefault="00DF6A9F" w:rsidP="00DF6A9F">
      <w:pPr>
        <w:spacing w:after="0" w:line="240" w:lineRule="auto"/>
        <w:jc w:val="both"/>
        <w:rPr>
          <w:rFonts w:ascii="Arial" w:eastAsia="Aptos" w:hAnsi="Arial"/>
          <w:kern w:val="2"/>
          <w:sz w:val="20"/>
          <w:szCs w:val="20"/>
          <w14:ligatures w14:val="standardContextual"/>
        </w:rPr>
      </w:pPr>
      <w:r w:rsidRPr="00DF6A9F">
        <w:rPr>
          <w:rFonts w:ascii="Arial" w:eastAsia="Aptos" w:hAnsi="Arial"/>
          <w:b/>
          <w:bCs/>
          <w:kern w:val="2"/>
          <w:sz w:val="20"/>
          <w:szCs w:val="20"/>
          <w14:ligatures w14:val="standardContextual"/>
        </w:rPr>
        <w:t xml:space="preserve">Artículo segundo. </w:t>
      </w:r>
      <w:r w:rsidRPr="00DF6A9F">
        <w:rPr>
          <w:rFonts w:ascii="Arial" w:eastAsia="Aptos" w:hAnsi="Arial"/>
          <w:kern w:val="2"/>
          <w:sz w:val="20"/>
          <w:szCs w:val="20"/>
          <w14:ligatures w14:val="standardContextual"/>
        </w:rPr>
        <w:t>En lo no previsto por esta Ley, se aplicará supletoriamente lo establecido por el Código Fiscal y la Ley de Hacienda Municipal, ambas del Estado de Yucatán.</w:t>
      </w:r>
    </w:p>
    <w:p w14:paraId="09C19E5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lastRenderedPageBreak/>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0037D591"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w:t>
      </w:r>
      <w:r w:rsidR="00DF6A9F">
        <w:rPr>
          <w:rFonts w:ascii="Arial" w:eastAsia="Times New Roman" w:hAnsi="Arial"/>
          <w:b/>
          <w:sz w:val="24"/>
          <w:szCs w:val="24"/>
          <w:lang w:val="es-ES" w:eastAsia="es-ES"/>
        </w:rPr>
        <w:t xml:space="preserve">para </w:t>
      </w:r>
      <w:r w:rsidRPr="009572EB">
        <w:rPr>
          <w:rFonts w:ascii="Arial" w:eastAsia="Times New Roman" w:hAnsi="Arial"/>
          <w:b/>
          <w:sz w:val="24"/>
          <w:szCs w:val="24"/>
          <w:lang w:val="es-ES" w:eastAsia="es-ES"/>
        </w:rPr>
        <w:t xml:space="preserve">el Municipio de </w:t>
      </w:r>
      <w:proofErr w:type="spellStart"/>
      <w:r w:rsidR="00ED3885">
        <w:rPr>
          <w:rFonts w:ascii="Arial" w:eastAsia="Times New Roman" w:hAnsi="Arial"/>
          <w:b/>
          <w:sz w:val="24"/>
          <w:szCs w:val="24"/>
          <w:lang w:val="es-ES" w:eastAsia="es-ES"/>
        </w:rPr>
        <w:t>Muxupip</w:t>
      </w:r>
      <w:proofErr w:type="spellEnd"/>
      <w:r>
        <w:rPr>
          <w:rFonts w:ascii="Arial" w:eastAsia="Times New Roman" w:hAnsi="Arial"/>
          <w:b/>
          <w:sz w:val="24"/>
          <w:szCs w:val="24"/>
          <w:lang w:val="es-ES" w:eastAsia="es-ES"/>
        </w:rPr>
        <w:t xml:space="preserve">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2698FB1A"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w:t>
            </w:r>
            <w:r w:rsidR="00DF6A9F">
              <w:rPr>
                <w:rFonts w:ascii="Arial" w:eastAsia="Times New Roman" w:hAnsi="Arial"/>
                <w:sz w:val="20"/>
                <w:szCs w:val="20"/>
                <w:lang w:val="es-ES" w:eastAsia="es-ES"/>
              </w:rPr>
              <w:t xml:space="preserve">para </w:t>
            </w:r>
            <w:r w:rsidRPr="009572EB">
              <w:rPr>
                <w:rFonts w:ascii="Arial" w:eastAsia="Times New Roman" w:hAnsi="Arial"/>
                <w:sz w:val="20"/>
                <w:szCs w:val="20"/>
                <w:lang w:val="es-ES" w:eastAsia="es-ES"/>
              </w:rPr>
              <w:t xml:space="preserve">el Municipio de </w:t>
            </w:r>
            <w:proofErr w:type="spellStart"/>
            <w:r w:rsidR="00ED3885">
              <w:rPr>
                <w:rFonts w:ascii="Arial" w:eastAsia="Times New Roman" w:hAnsi="Arial"/>
                <w:sz w:val="20"/>
                <w:szCs w:val="20"/>
                <w:lang w:val="es-ES" w:eastAsia="es-ES"/>
              </w:rPr>
              <w:t>Muxupip</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E8FB" w14:textId="77777777" w:rsidR="002051F0" w:rsidRDefault="002051F0">
      <w:pPr>
        <w:spacing w:after="0" w:line="240" w:lineRule="auto"/>
      </w:pPr>
      <w:r>
        <w:separator/>
      </w:r>
    </w:p>
  </w:endnote>
  <w:endnote w:type="continuationSeparator" w:id="0">
    <w:p w14:paraId="191A55F1" w14:textId="77777777" w:rsidR="002051F0" w:rsidRDefault="0020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41A5" w14:textId="77777777" w:rsidR="002051F0" w:rsidRDefault="002051F0">
      <w:pPr>
        <w:spacing w:after="0" w:line="240" w:lineRule="auto"/>
      </w:pPr>
      <w:r>
        <w:separator/>
      </w:r>
    </w:p>
  </w:footnote>
  <w:footnote w:type="continuationSeparator" w:id="0">
    <w:p w14:paraId="29AE12E7" w14:textId="77777777" w:rsidR="002051F0" w:rsidRDefault="002051F0">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820969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8209691" r:id="rId2"/>
            </w:object>
          </w:r>
        </w:p>
      </w:tc>
      <w:tc>
        <w:tcPr>
          <w:tcW w:w="9000" w:type="dxa"/>
          <w:gridSpan w:val="2"/>
          <w:tcBorders>
            <w:bottom w:val="double" w:sz="4" w:space="0" w:color="auto"/>
          </w:tcBorders>
          <w:vAlign w:val="bottom"/>
        </w:tcPr>
        <w:p w14:paraId="2A73F189" w14:textId="11767611"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w:t>
          </w:r>
          <w:r w:rsidR="008E288C">
            <w:rPr>
              <w:rFonts w:ascii="Franklin Gothic Medium" w:hAnsi="Franklin Gothic Medium" w:cs="Franklin Gothic Medium"/>
              <w:b/>
              <w:bCs/>
              <w:sz w:val="18"/>
              <w:szCs w:val="18"/>
            </w:rPr>
            <w:t>PARA EL</w:t>
          </w:r>
          <w:r>
            <w:rPr>
              <w:rFonts w:ascii="Franklin Gothic Medium" w:hAnsi="Franklin Gothic Medium" w:cs="Franklin Gothic Medium"/>
              <w:b/>
              <w:bCs/>
              <w:sz w:val="18"/>
              <w:szCs w:val="18"/>
            </w:rPr>
            <w:t xml:space="preserve"> MUNICIPIO DE </w:t>
          </w:r>
          <w:r w:rsidR="00ED3885">
            <w:rPr>
              <w:rFonts w:ascii="Franklin Gothic Medium" w:hAnsi="Franklin Gothic Medium" w:cs="Franklin Gothic Medium"/>
              <w:b/>
              <w:bCs/>
              <w:sz w:val="18"/>
              <w:szCs w:val="18"/>
            </w:rPr>
            <w:t>MUXUPIP</w:t>
          </w:r>
          <w:r>
            <w:rPr>
              <w:rFonts w:ascii="Franklin Gothic Medium" w:hAnsi="Franklin Gothic Medium" w:cs="Franklin Gothic Medium"/>
              <w:b/>
              <w:bCs/>
              <w:sz w:val="18"/>
              <w:szCs w:val="18"/>
            </w:rPr>
            <w:t xml:space="preserve">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6A04D52"/>
    <w:multiLevelType w:val="hybridMultilevel"/>
    <w:tmpl w:val="F7FAE266"/>
    <w:lvl w:ilvl="0" w:tplc="E5EE5B04">
      <w:start w:val="1"/>
      <w:numFmt w:val="decimal"/>
      <w:lvlText w:val="%1."/>
      <w:lvlJc w:val="left"/>
      <w:pPr>
        <w:ind w:left="677" w:hanging="416"/>
      </w:pPr>
      <w:rPr>
        <w:rFonts w:ascii="Arial MT" w:eastAsia="Arial MT" w:hAnsi="Arial MT" w:cs="Arial MT" w:hint="default"/>
        <w:b w:val="0"/>
        <w:bCs w:val="0"/>
        <w:i w:val="0"/>
        <w:iCs w:val="0"/>
        <w:spacing w:val="-1"/>
        <w:w w:val="100"/>
        <w:sz w:val="20"/>
        <w:szCs w:val="20"/>
        <w:lang w:val="es-ES" w:eastAsia="en-US" w:bidi="ar-SA"/>
      </w:rPr>
    </w:lvl>
    <w:lvl w:ilvl="1" w:tplc="0CF436CC">
      <w:numFmt w:val="bullet"/>
      <w:lvlText w:val=""/>
      <w:lvlJc w:val="left"/>
      <w:pPr>
        <w:ind w:left="261" w:hanging="340"/>
      </w:pPr>
      <w:rPr>
        <w:rFonts w:ascii="Symbol" w:eastAsia="Symbol" w:hAnsi="Symbol" w:cs="Symbol" w:hint="default"/>
        <w:b w:val="0"/>
        <w:bCs w:val="0"/>
        <w:i w:val="0"/>
        <w:iCs w:val="0"/>
        <w:spacing w:val="0"/>
        <w:w w:val="100"/>
        <w:sz w:val="20"/>
        <w:szCs w:val="20"/>
        <w:lang w:val="es-ES" w:eastAsia="en-US" w:bidi="ar-SA"/>
      </w:rPr>
    </w:lvl>
    <w:lvl w:ilvl="2" w:tplc="8AB0F46E">
      <w:numFmt w:val="bullet"/>
      <w:lvlText w:val="•"/>
      <w:lvlJc w:val="left"/>
      <w:pPr>
        <w:ind w:left="1724" w:hanging="340"/>
      </w:pPr>
      <w:rPr>
        <w:rFonts w:hint="default"/>
        <w:lang w:val="es-ES" w:eastAsia="en-US" w:bidi="ar-SA"/>
      </w:rPr>
    </w:lvl>
    <w:lvl w:ilvl="3" w:tplc="BC429F3C">
      <w:numFmt w:val="bullet"/>
      <w:lvlText w:val="•"/>
      <w:lvlJc w:val="left"/>
      <w:pPr>
        <w:ind w:left="2768" w:hanging="340"/>
      </w:pPr>
      <w:rPr>
        <w:rFonts w:hint="default"/>
        <w:lang w:val="es-ES" w:eastAsia="en-US" w:bidi="ar-SA"/>
      </w:rPr>
    </w:lvl>
    <w:lvl w:ilvl="4" w:tplc="49F46792">
      <w:numFmt w:val="bullet"/>
      <w:lvlText w:val="•"/>
      <w:lvlJc w:val="left"/>
      <w:pPr>
        <w:ind w:left="3813" w:hanging="340"/>
      </w:pPr>
      <w:rPr>
        <w:rFonts w:hint="default"/>
        <w:lang w:val="es-ES" w:eastAsia="en-US" w:bidi="ar-SA"/>
      </w:rPr>
    </w:lvl>
    <w:lvl w:ilvl="5" w:tplc="ACC230A8">
      <w:numFmt w:val="bullet"/>
      <w:lvlText w:val="•"/>
      <w:lvlJc w:val="left"/>
      <w:pPr>
        <w:ind w:left="4857" w:hanging="340"/>
      </w:pPr>
      <w:rPr>
        <w:rFonts w:hint="default"/>
        <w:lang w:val="es-ES" w:eastAsia="en-US" w:bidi="ar-SA"/>
      </w:rPr>
    </w:lvl>
    <w:lvl w:ilvl="6" w:tplc="E6782040">
      <w:numFmt w:val="bullet"/>
      <w:lvlText w:val="•"/>
      <w:lvlJc w:val="left"/>
      <w:pPr>
        <w:ind w:left="5902" w:hanging="340"/>
      </w:pPr>
      <w:rPr>
        <w:rFonts w:hint="default"/>
        <w:lang w:val="es-ES" w:eastAsia="en-US" w:bidi="ar-SA"/>
      </w:rPr>
    </w:lvl>
    <w:lvl w:ilvl="7" w:tplc="A5262810">
      <w:numFmt w:val="bullet"/>
      <w:lvlText w:val="•"/>
      <w:lvlJc w:val="left"/>
      <w:pPr>
        <w:ind w:left="6946" w:hanging="340"/>
      </w:pPr>
      <w:rPr>
        <w:rFonts w:hint="default"/>
        <w:lang w:val="es-ES" w:eastAsia="en-US" w:bidi="ar-SA"/>
      </w:rPr>
    </w:lvl>
    <w:lvl w:ilvl="8" w:tplc="4C163514">
      <w:numFmt w:val="bullet"/>
      <w:lvlText w:val="•"/>
      <w:lvlJc w:val="left"/>
      <w:pPr>
        <w:ind w:left="7991" w:hanging="340"/>
      </w:pPr>
      <w:rPr>
        <w:rFonts w:hint="default"/>
        <w:lang w:val="es-ES" w:eastAsia="en-US" w:bidi="ar-SA"/>
      </w:rPr>
    </w:lvl>
  </w:abstractNum>
  <w:abstractNum w:abstractNumId="6" w15:restartNumberingAfterBreak="0">
    <w:nsid w:val="082B1CF0"/>
    <w:multiLevelType w:val="hybridMultilevel"/>
    <w:tmpl w:val="C2D4F2F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F804D65"/>
    <w:multiLevelType w:val="hybridMultilevel"/>
    <w:tmpl w:val="CB7AB0FE"/>
    <w:lvl w:ilvl="0" w:tplc="B7E43FB4">
      <w:start w:val="1"/>
      <w:numFmt w:val="lowerLetter"/>
      <w:lvlText w:val="%1)"/>
      <w:lvlJc w:val="left"/>
      <w:pPr>
        <w:ind w:left="546" w:hanging="285"/>
      </w:pPr>
      <w:rPr>
        <w:rFonts w:hint="default"/>
        <w:spacing w:val="0"/>
        <w:w w:val="99"/>
        <w:lang w:val="es-ES" w:eastAsia="en-US" w:bidi="ar-SA"/>
      </w:rPr>
    </w:lvl>
    <w:lvl w:ilvl="1" w:tplc="47A86630">
      <w:start w:val="1"/>
      <w:numFmt w:val="decimal"/>
      <w:lvlText w:val="%2."/>
      <w:lvlJc w:val="left"/>
      <w:pPr>
        <w:ind w:left="261" w:hanging="285"/>
      </w:pPr>
      <w:rPr>
        <w:rFonts w:ascii="Arial MT" w:eastAsia="Arial MT" w:hAnsi="Arial MT" w:cs="Arial MT" w:hint="default"/>
        <w:b w:val="0"/>
        <w:bCs w:val="0"/>
        <w:i w:val="0"/>
        <w:iCs w:val="0"/>
        <w:spacing w:val="0"/>
        <w:w w:val="100"/>
        <w:sz w:val="20"/>
        <w:szCs w:val="20"/>
        <w:lang w:val="es-ES" w:eastAsia="en-US" w:bidi="ar-SA"/>
      </w:rPr>
    </w:lvl>
    <w:lvl w:ilvl="2" w:tplc="A1EEC4F4">
      <w:numFmt w:val="bullet"/>
      <w:lvlText w:val=""/>
      <w:lvlJc w:val="left"/>
      <w:pPr>
        <w:ind w:left="546" w:hanging="285"/>
      </w:pPr>
      <w:rPr>
        <w:rFonts w:ascii="Symbol" w:eastAsia="Symbol" w:hAnsi="Symbol" w:cs="Symbol" w:hint="default"/>
        <w:b w:val="0"/>
        <w:bCs w:val="0"/>
        <w:i w:val="0"/>
        <w:iCs w:val="0"/>
        <w:spacing w:val="0"/>
        <w:w w:val="100"/>
        <w:sz w:val="20"/>
        <w:szCs w:val="20"/>
        <w:lang w:val="es-ES" w:eastAsia="en-US" w:bidi="ar-SA"/>
      </w:rPr>
    </w:lvl>
    <w:lvl w:ilvl="3" w:tplc="7228CD02">
      <w:numFmt w:val="bullet"/>
      <w:lvlText w:val="•"/>
      <w:lvlJc w:val="left"/>
      <w:pPr>
        <w:ind w:left="620" w:hanging="285"/>
      </w:pPr>
      <w:rPr>
        <w:rFonts w:hint="default"/>
        <w:lang w:val="es-ES" w:eastAsia="en-US" w:bidi="ar-SA"/>
      </w:rPr>
    </w:lvl>
    <w:lvl w:ilvl="4" w:tplc="3D821D9E">
      <w:numFmt w:val="bullet"/>
      <w:lvlText w:val="•"/>
      <w:lvlJc w:val="left"/>
      <w:pPr>
        <w:ind w:left="680" w:hanging="285"/>
      </w:pPr>
      <w:rPr>
        <w:rFonts w:hint="default"/>
        <w:lang w:val="es-ES" w:eastAsia="en-US" w:bidi="ar-SA"/>
      </w:rPr>
    </w:lvl>
    <w:lvl w:ilvl="5" w:tplc="95460A14">
      <w:numFmt w:val="bullet"/>
      <w:lvlText w:val="•"/>
      <w:lvlJc w:val="left"/>
      <w:pPr>
        <w:ind w:left="2246" w:hanging="285"/>
      </w:pPr>
      <w:rPr>
        <w:rFonts w:hint="default"/>
        <w:lang w:val="es-ES" w:eastAsia="en-US" w:bidi="ar-SA"/>
      </w:rPr>
    </w:lvl>
    <w:lvl w:ilvl="6" w:tplc="DC401BA0">
      <w:numFmt w:val="bullet"/>
      <w:lvlText w:val="•"/>
      <w:lvlJc w:val="left"/>
      <w:pPr>
        <w:ind w:left="3813" w:hanging="285"/>
      </w:pPr>
      <w:rPr>
        <w:rFonts w:hint="default"/>
        <w:lang w:val="es-ES" w:eastAsia="en-US" w:bidi="ar-SA"/>
      </w:rPr>
    </w:lvl>
    <w:lvl w:ilvl="7" w:tplc="4E3E2672">
      <w:numFmt w:val="bullet"/>
      <w:lvlText w:val="•"/>
      <w:lvlJc w:val="left"/>
      <w:pPr>
        <w:ind w:left="5380" w:hanging="285"/>
      </w:pPr>
      <w:rPr>
        <w:rFonts w:hint="default"/>
        <w:lang w:val="es-ES" w:eastAsia="en-US" w:bidi="ar-SA"/>
      </w:rPr>
    </w:lvl>
    <w:lvl w:ilvl="8" w:tplc="6DF253CA">
      <w:numFmt w:val="bullet"/>
      <w:lvlText w:val="•"/>
      <w:lvlJc w:val="left"/>
      <w:pPr>
        <w:ind w:left="6946" w:hanging="285"/>
      </w:pPr>
      <w:rPr>
        <w:rFonts w:hint="default"/>
        <w:lang w:val="es-ES" w:eastAsia="en-US" w:bidi="ar-SA"/>
      </w:rPr>
    </w:lvl>
  </w:abstractNum>
  <w:abstractNum w:abstractNumId="10" w15:restartNumberingAfterBreak="0">
    <w:nsid w:val="10F825C8"/>
    <w:multiLevelType w:val="hybridMultilevel"/>
    <w:tmpl w:val="B0121BCC"/>
    <w:lvl w:ilvl="0" w:tplc="FFFFFFFF">
      <w:start w:val="1"/>
      <w:numFmt w:val="upperLetter"/>
      <w:lvlText w:val="%1."/>
      <w:lvlJc w:val="left"/>
      <w:pPr>
        <w:ind w:left="720" w:hanging="360"/>
      </w:p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91311E6"/>
    <w:multiLevelType w:val="hybridMultilevel"/>
    <w:tmpl w:val="A5B6D43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6"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E2A5969"/>
    <w:multiLevelType w:val="hybridMultilevel"/>
    <w:tmpl w:val="9B660718"/>
    <w:lvl w:ilvl="0" w:tplc="6AB628B8">
      <w:start w:val="1"/>
      <w:numFmt w:val="lowerLetter"/>
      <w:lvlText w:val="%1)"/>
      <w:lvlJc w:val="left"/>
      <w:pPr>
        <w:ind w:left="546" w:hanging="285"/>
      </w:pPr>
      <w:rPr>
        <w:rFonts w:ascii="Arial" w:eastAsia="Arial" w:hAnsi="Arial" w:cs="Arial" w:hint="default"/>
        <w:b/>
        <w:bCs/>
        <w:i w:val="0"/>
        <w:iCs w:val="0"/>
        <w:spacing w:val="-1"/>
        <w:w w:val="100"/>
        <w:sz w:val="20"/>
        <w:szCs w:val="20"/>
        <w:lang w:val="es-ES" w:eastAsia="en-US" w:bidi="ar-SA"/>
      </w:rPr>
    </w:lvl>
    <w:lvl w:ilvl="1" w:tplc="7B82C91A">
      <w:start w:val="1"/>
      <w:numFmt w:val="upperRoman"/>
      <w:lvlText w:val="%2."/>
      <w:lvlJc w:val="left"/>
      <w:pPr>
        <w:ind w:left="981" w:hanging="652"/>
      </w:pPr>
      <w:rPr>
        <w:rFonts w:ascii="Arial" w:eastAsia="Arial" w:hAnsi="Arial" w:cs="Arial" w:hint="default"/>
        <w:b/>
        <w:bCs/>
        <w:i w:val="0"/>
        <w:iCs w:val="0"/>
        <w:spacing w:val="-1"/>
        <w:w w:val="100"/>
        <w:sz w:val="20"/>
        <w:szCs w:val="20"/>
        <w:lang w:val="es-ES" w:eastAsia="en-US" w:bidi="ar-SA"/>
      </w:rPr>
    </w:lvl>
    <w:lvl w:ilvl="2" w:tplc="830015F8">
      <w:start w:val="1"/>
      <w:numFmt w:val="lowerLetter"/>
      <w:lvlText w:val="%3)"/>
      <w:lvlJc w:val="left"/>
      <w:pPr>
        <w:ind w:left="261" w:hanging="285"/>
      </w:pPr>
      <w:rPr>
        <w:rFonts w:ascii="Arial" w:eastAsia="Arial" w:hAnsi="Arial" w:cs="Arial" w:hint="default"/>
        <w:b/>
        <w:bCs/>
        <w:i w:val="0"/>
        <w:iCs w:val="0"/>
        <w:spacing w:val="-1"/>
        <w:w w:val="100"/>
        <w:sz w:val="20"/>
        <w:szCs w:val="20"/>
        <w:lang w:val="es-ES" w:eastAsia="en-US" w:bidi="ar-SA"/>
      </w:rPr>
    </w:lvl>
    <w:lvl w:ilvl="3" w:tplc="4C6C5C6A">
      <w:start w:val="1"/>
      <w:numFmt w:val="upperRoman"/>
      <w:lvlText w:val="%4."/>
      <w:lvlJc w:val="left"/>
      <w:pPr>
        <w:ind w:left="546" w:hanging="285"/>
      </w:pPr>
      <w:rPr>
        <w:rFonts w:ascii="Arial" w:eastAsia="Arial" w:hAnsi="Arial" w:cs="Arial" w:hint="default"/>
        <w:b/>
        <w:bCs/>
        <w:i w:val="0"/>
        <w:iCs w:val="0"/>
        <w:spacing w:val="0"/>
        <w:w w:val="99"/>
        <w:sz w:val="19"/>
        <w:szCs w:val="19"/>
        <w:lang w:val="es-ES" w:eastAsia="en-US" w:bidi="ar-SA"/>
      </w:rPr>
    </w:lvl>
    <w:lvl w:ilvl="4" w:tplc="BAB2CA82">
      <w:numFmt w:val="bullet"/>
      <w:lvlText w:val="•"/>
      <w:lvlJc w:val="left"/>
      <w:pPr>
        <w:ind w:left="3255" w:hanging="285"/>
      </w:pPr>
      <w:rPr>
        <w:lang w:val="es-ES" w:eastAsia="en-US" w:bidi="ar-SA"/>
      </w:rPr>
    </w:lvl>
    <w:lvl w:ilvl="5" w:tplc="69207424">
      <w:numFmt w:val="bullet"/>
      <w:lvlText w:val="•"/>
      <w:lvlJc w:val="left"/>
      <w:pPr>
        <w:ind w:left="4392" w:hanging="285"/>
      </w:pPr>
      <w:rPr>
        <w:lang w:val="es-ES" w:eastAsia="en-US" w:bidi="ar-SA"/>
      </w:rPr>
    </w:lvl>
    <w:lvl w:ilvl="6" w:tplc="1E5E5574">
      <w:numFmt w:val="bullet"/>
      <w:lvlText w:val="•"/>
      <w:lvlJc w:val="left"/>
      <w:pPr>
        <w:ind w:left="5530" w:hanging="285"/>
      </w:pPr>
      <w:rPr>
        <w:lang w:val="es-ES" w:eastAsia="en-US" w:bidi="ar-SA"/>
      </w:rPr>
    </w:lvl>
    <w:lvl w:ilvl="7" w:tplc="DC80D0B6">
      <w:numFmt w:val="bullet"/>
      <w:lvlText w:val="•"/>
      <w:lvlJc w:val="left"/>
      <w:pPr>
        <w:ind w:left="6667" w:hanging="285"/>
      </w:pPr>
      <w:rPr>
        <w:lang w:val="es-ES" w:eastAsia="en-US" w:bidi="ar-SA"/>
      </w:rPr>
    </w:lvl>
    <w:lvl w:ilvl="8" w:tplc="8F6EFE6E">
      <w:numFmt w:val="bullet"/>
      <w:lvlText w:val="•"/>
      <w:lvlJc w:val="left"/>
      <w:pPr>
        <w:ind w:left="7805" w:hanging="285"/>
      </w:pPr>
      <w:rPr>
        <w:lang w:val="es-ES" w:eastAsia="en-US" w:bidi="ar-SA"/>
      </w:rPr>
    </w:lvl>
  </w:abstractNum>
  <w:abstractNum w:abstractNumId="18"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15:restartNumberingAfterBreak="0">
    <w:nsid w:val="208F3A39"/>
    <w:multiLevelType w:val="hybridMultilevel"/>
    <w:tmpl w:val="4B4CF19E"/>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3"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1E1627"/>
    <w:multiLevelType w:val="hybridMultilevel"/>
    <w:tmpl w:val="7884BA82"/>
    <w:lvl w:ilvl="0" w:tplc="FFFFFFFF">
      <w:start w:val="1"/>
      <w:numFmt w:val="upperLetter"/>
      <w:lvlText w:val="%1."/>
      <w:lvlJc w:val="left"/>
      <w:pPr>
        <w:ind w:left="720" w:hanging="360"/>
      </w:pPr>
    </w:lvl>
    <w:lvl w:ilvl="1" w:tplc="080A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2AF5539"/>
    <w:multiLevelType w:val="hybridMultilevel"/>
    <w:tmpl w:val="7718476E"/>
    <w:lvl w:ilvl="0" w:tplc="99EC59E6">
      <w:start w:val="1"/>
      <w:numFmt w:val="upperRoman"/>
      <w:lvlText w:val="%1."/>
      <w:lvlJc w:val="left"/>
      <w:pPr>
        <w:ind w:left="621" w:hanging="360"/>
      </w:pPr>
      <w:rPr>
        <w:rFonts w:ascii="Arial" w:eastAsia="Arial" w:hAnsi="Arial" w:cs="Arial" w:hint="default"/>
        <w:b/>
        <w:bCs/>
        <w:i w:val="0"/>
        <w:iCs w:val="0"/>
        <w:spacing w:val="0"/>
        <w:w w:val="99"/>
        <w:sz w:val="19"/>
        <w:szCs w:val="19"/>
        <w:lang w:val="es-ES" w:eastAsia="en-US" w:bidi="ar-SA"/>
      </w:rPr>
    </w:lvl>
    <w:lvl w:ilvl="1" w:tplc="3702BBEE">
      <w:numFmt w:val="bullet"/>
      <w:lvlText w:val="•"/>
      <w:lvlJc w:val="left"/>
      <w:pPr>
        <w:ind w:left="1566" w:hanging="360"/>
      </w:pPr>
      <w:rPr>
        <w:lang w:val="es-ES" w:eastAsia="en-US" w:bidi="ar-SA"/>
      </w:rPr>
    </w:lvl>
    <w:lvl w:ilvl="2" w:tplc="21BEBBA6">
      <w:numFmt w:val="bullet"/>
      <w:lvlText w:val="•"/>
      <w:lvlJc w:val="left"/>
      <w:pPr>
        <w:ind w:left="2512" w:hanging="360"/>
      </w:pPr>
      <w:rPr>
        <w:lang w:val="es-ES" w:eastAsia="en-US" w:bidi="ar-SA"/>
      </w:rPr>
    </w:lvl>
    <w:lvl w:ilvl="3" w:tplc="53925EE2">
      <w:numFmt w:val="bullet"/>
      <w:lvlText w:val="•"/>
      <w:lvlJc w:val="left"/>
      <w:pPr>
        <w:ind w:left="3458" w:hanging="360"/>
      </w:pPr>
      <w:rPr>
        <w:lang w:val="es-ES" w:eastAsia="en-US" w:bidi="ar-SA"/>
      </w:rPr>
    </w:lvl>
    <w:lvl w:ilvl="4" w:tplc="63DEB71C">
      <w:numFmt w:val="bullet"/>
      <w:lvlText w:val="•"/>
      <w:lvlJc w:val="left"/>
      <w:pPr>
        <w:ind w:left="4404" w:hanging="360"/>
      </w:pPr>
      <w:rPr>
        <w:lang w:val="es-ES" w:eastAsia="en-US" w:bidi="ar-SA"/>
      </w:rPr>
    </w:lvl>
    <w:lvl w:ilvl="5" w:tplc="4880B8A6">
      <w:numFmt w:val="bullet"/>
      <w:lvlText w:val="•"/>
      <w:lvlJc w:val="left"/>
      <w:pPr>
        <w:ind w:left="5350" w:hanging="360"/>
      </w:pPr>
      <w:rPr>
        <w:lang w:val="es-ES" w:eastAsia="en-US" w:bidi="ar-SA"/>
      </w:rPr>
    </w:lvl>
    <w:lvl w:ilvl="6" w:tplc="6D084D04">
      <w:numFmt w:val="bullet"/>
      <w:lvlText w:val="•"/>
      <w:lvlJc w:val="left"/>
      <w:pPr>
        <w:ind w:left="6296" w:hanging="360"/>
      </w:pPr>
      <w:rPr>
        <w:lang w:val="es-ES" w:eastAsia="en-US" w:bidi="ar-SA"/>
      </w:rPr>
    </w:lvl>
    <w:lvl w:ilvl="7" w:tplc="EE667050">
      <w:numFmt w:val="bullet"/>
      <w:lvlText w:val="•"/>
      <w:lvlJc w:val="left"/>
      <w:pPr>
        <w:ind w:left="7242" w:hanging="360"/>
      </w:pPr>
      <w:rPr>
        <w:lang w:val="es-ES" w:eastAsia="en-US" w:bidi="ar-SA"/>
      </w:rPr>
    </w:lvl>
    <w:lvl w:ilvl="8" w:tplc="4C582ADA">
      <w:numFmt w:val="bullet"/>
      <w:lvlText w:val="•"/>
      <w:lvlJc w:val="left"/>
      <w:pPr>
        <w:ind w:left="8188" w:hanging="360"/>
      </w:pPr>
      <w:rPr>
        <w:lang w:val="es-ES" w:eastAsia="en-US" w:bidi="ar-SA"/>
      </w:rPr>
    </w:lvl>
  </w:abstractNum>
  <w:abstractNum w:abstractNumId="27"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2"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6"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5DA1BDA"/>
    <w:multiLevelType w:val="hybridMultilevel"/>
    <w:tmpl w:val="774AD22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0A6653F"/>
    <w:multiLevelType w:val="hybridMultilevel"/>
    <w:tmpl w:val="C99A9AF6"/>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10E7F83"/>
    <w:multiLevelType w:val="hybridMultilevel"/>
    <w:tmpl w:val="EF008F56"/>
    <w:lvl w:ilvl="0" w:tplc="080A000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411E6139"/>
    <w:multiLevelType w:val="hybridMultilevel"/>
    <w:tmpl w:val="C8C24E1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9" w15:restartNumberingAfterBreak="0">
    <w:nsid w:val="42DD5383"/>
    <w:multiLevelType w:val="hybridMultilevel"/>
    <w:tmpl w:val="D3BE98B0"/>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47914DB5"/>
    <w:multiLevelType w:val="hybridMultilevel"/>
    <w:tmpl w:val="BC0EE80E"/>
    <w:lvl w:ilvl="0" w:tplc="2522D0D8">
      <w:start w:val="1"/>
      <w:numFmt w:val="decimal"/>
      <w:lvlText w:val="%1"/>
      <w:lvlJc w:val="left"/>
      <w:pPr>
        <w:ind w:left="702" w:hanging="441"/>
      </w:pPr>
      <w:rPr>
        <w:rFonts w:ascii="Arial MT" w:eastAsia="Arial MT" w:hAnsi="Arial MT" w:cs="Arial MT" w:hint="default"/>
        <w:b w:val="0"/>
        <w:bCs w:val="0"/>
        <w:i w:val="0"/>
        <w:iCs w:val="0"/>
        <w:spacing w:val="0"/>
        <w:w w:val="100"/>
        <w:sz w:val="20"/>
        <w:szCs w:val="20"/>
        <w:lang w:val="es-ES" w:eastAsia="en-US" w:bidi="ar-SA"/>
      </w:rPr>
    </w:lvl>
    <w:lvl w:ilvl="1" w:tplc="A04E6762">
      <w:numFmt w:val="bullet"/>
      <w:lvlText w:val="•"/>
      <w:lvlJc w:val="left"/>
      <w:pPr>
        <w:ind w:left="1638" w:hanging="441"/>
      </w:pPr>
      <w:rPr>
        <w:rFonts w:hint="default"/>
        <w:lang w:val="es-ES" w:eastAsia="en-US" w:bidi="ar-SA"/>
      </w:rPr>
    </w:lvl>
    <w:lvl w:ilvl="2" w:tplc="B0121934">
      <w:numFmt w:val="bullet"/>
      <w:lvlText w:val="•"/>
      <w:lvlJc w:val="left"/>
      <w:pPr>
        <w:ind w:left="2576" w:hanging="441"/>
      </w:pPr>
      <w:rPr>
        <w:rFonts w:hint="default"/>
        <w:lang w:val="es-ES" w:eastAsia="en-US" w:bidi="ar-SA"/>
      </w:rPr>
    </w:lvl>
    <w:lvl w:ilvl="3" w:tplc="542ECBF6">
      <w:numFmt w:val="bullet"/>
      <w:lvlText w:val="•"/>
      <w:lvlJc w:val="left"/>
      <w:pPr>
        <w:ind w:left="3514" w:hanging="441"/>
      </w:pPr>
      <w:rPr>
        <w:rFonts w:hint="default"/>
        <w:lang w:val="es-ES" w:eastAsia="en-US" w:bidi="ar-SA"/>
      </w:rPr>
    </w:lvl>
    <w:lvl w:ilvl="4" w:tplc="36280028">
      <w:numFmt w:val="bullet"/>
      <w:lvlText w:val="•"/>
      <w:lvlJc w:val="left"/>
      <w:pPr>
        <w:ind w:left="4452" w:hanging="441"/>
      </w:pPr>
      <w:rPr>
        <w:rFonts w:hint="default"/>
        <w:lang w:val="es-ES" w:eastAsia="en-US" w:bidi="ar-SA"/>
      </w:rPr>
    </w:lvl>
    <w:lvl w:ilvl="5" w:tplc="48D81F08">
      <w:numFmt w:val="bullet"/>
      <w:lvlText w:val="•"/>
      <w:lvlJc w:val="left"/>
      <w:pPr>
        <w:ind w:left="5390" w:hanging="441"/>
      </w:pPr>
      <w:rPr>
        <w:rFonts w:hint="default"/>
        <w:lang w:val="es-ES" w:eastAsia="en-US" w:bidi="ar-SA"/>
      </w:rPr>
    </w:lvl>
    <w:lvl w:ilvl="6" w:tplc="C89E02AE">
      <w:numFmt w:val="bullet"/>
      <w:lvlText w:val="•"/>
      <w:lvlJc w:val="left"/>
      <w:pPr>
        <w:ind w:left="6328" w:hanging="441"/>
      </w:pPr>
      <w:rPr>
        <w:rFonts w:hint="default"/>
        <w:lang w:val="es-ES" w:eastAsia="en-US" w:bidi="ar-SA"/>
      </w:rPr>
    </w:lvl>
    <w:lvl w:ilvl="7" w:tplc="26C0171C">
      <w:numFmt w:val="bullet"/>
      <w:lvlText w:val="•"/>
      <w:lvlJc w:val="left"/>
      <w:pPr>
        <w:ind w:left="7266" w:hanging="441"/>
      </w:pPr>
      <w:rPr>
        <w:rFonts w:hint="default"/>
        <w:lang w:val="es-ES" w:eastAsia="en-US" w:bidi="ar-SA"/>
      </w:rPr>
    </w:lvl>
    <w:lvl w:ilvl="8" w:tplc="F3FEE8FA">
      <w:numFmt w:val="bullet"/>
      <w:lvlText w:val="•"/>
      <w:lvlJc w:val="left"/>
      <w:pPr>
        <w:ind w:left="8204" w:hanging="441"/>
      </w:pPr>
      <w:rPr>
        <w:rFonts w:hint="default"/>
        <w:lang w:val="es-ES" w:eastAsia="en-US" w:bidi="ar-SA"/>
      </w:rPr>
    </w:lvl>
  </w:abstractNum>
  <w:abstractNum w:abstractNumId="54"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AD87A5A"/>
    <w:multiLevelType w:val="hybridMultilevel"/>
    <w:tmpl w:val="4DA2A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8" w15:restartNumberingAfterBreak="0">
    <w:nsid w:val="4F0B1DE0"/>
    <w:multiLevelType w:val="hybridMultilevel"/>
    <w:tmpl w:val="B45E236A"/>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9" w15:restartNumberingAfterBreak="0">
    <w:nsid w:val="51CE1CF9"/>
    <w:multiLevelType w:val="hybridMultilevel"/>
    <w:tmpl w:val="1F5EC568"/>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4" w15:restartNumberingAfterBreak="0">
    <w:nsid w:val="5A9F5E3E"/>
    <w:multiLevelType w:val="hybridMultilevel"/>
    <w:tmpl w:val="621E8C4C"/>
    <w:lvl w:ilvl="0" w:tplc="A26C91A2">
      <w:start w:val="1"/>
      <w:numFmt w:val="decimal"/>
      <w:lvlText w:val="%1"/>
      <w:lvlJc w:val="left"/>
      <w:pPr>
        <w:ind w:left="757" w:hanging="496"/>
      </w:pPr>
      <w:rPr>
        <w:rFonts w:ascii="Arial MT" w:eastAsia="Arial MT" w:hAnsi="Arial MT" w:cs="Arial MT" w:hint="default"/>
        <w:b w:val="0"/>
        <w:bCs w:val="0"/>
        <w:i w:val="0"/>
        <w:iCs w:val="0"/>
        <w:spacing w:val="0"/>
        <w:w w:val="100"/>
        <w:sz w:val="20"/>
        <w:szCs w:val="20"/>
        <w:lang w:val="es-ES" w:eastAsia="en-US" w:bidi="ar-SA"/>
      </w:rPr>
    </w:lvl>
    <w:lvl w:ilvl="1" w:tplc="5B125766">
      <w:numFmt w:val="bullet"/>
      <w:lvlText w:val="•"/>
      <w:lvlJc w:val="left"/>
      <w:pPr>
        <w:ind w:left="1692" w:hanging="496"/>
      </w:pPr>
      <w:rPr>
        <w:rFonts w:hint="default"/>
        <w:lang w:val="es-ES" w:eastAsia="en-US" w:bidi="ar-SA"/>
      </w:rPr>
    </w:lvl>
    <w:lvl w:ilvl="2" w:tplc="4A30A06E">
      <w:numFmt w:val="bullet"/>
      <w:lvlText w:val="•"/>
      <w:lvlJc w:val="left"/>
      <w:pPr>
        <w:ind w:left="2624" w:hanging="496"/>
      </w:pPr>
      <w:rPr>
        <w:rFonts w:hint="default"/>
        <w:lang w:val="es-ES" w:eastAsia="en-US" w:bidi="ar-SA"/>
      </w:rPr>
    </w:lvl>
    <w:lvl w:ilvl="3" w:tplc="444A1F8C">
      <w:numFmt w:val="bullet"/>
      <w:lvlText w:val="•"/>
      <w:lvlJc w:val="left"/>
      <w:pPr>
        <w:ind w:left="3556" w:hanging="496"/>
      </w:pPr>
      <w:rPr>
        <w:rFonts w:hint="default"/>
        <w:lang w:val="es-ES" w:eastAsia="en-US" w:bidi="ar-SA"/>
      </w:rPr>
    </w:lvl>
    <w:lvl w:ilvl="4" w:tplc="7F4C00EC">
      <w:numFmt w:val="bullet"/>
      <w:lvlText w:val="•"/>
      <w:lvlJc w:val="left"/>
      <w:pPr>
        <w:ind w:left="4488" w:hanging="496"/>
      </w:pPr>
      <w:rPr>
        <w:rFonts w:hint="default"/>
        <w:lang w:val="es-ES" w:eastAsia="en-US" w:bidi="ar-SA"/>
      </w:rPr>
    </w:lvl>
    <w:lvl w:ilvl="5" w:tplc="B3381D78">
      <w:numFmt w:val="bullet"/>
      <w:lvlText w:val="•"/>
      <w:lvlJc w:val="left"/>
      <w:pPr>
        <w:ind w:left="5420" w:hanging="496"/>
      </w:pPr>
      <w:rPr>
        <w:rFonts w:hint="default"/>
        <w:lang w:val="es-ES" w:eastAsia="en-US" w:bidi="ar-SA"/>
      </w:rPr>
    </w:lvl>
    <w:lvl w:ilvl="6" w:tplc="0762B45A">
      <w:numFmt w:val="bullet"/>
      <w:lvlText w:val="•"/>
      <w:lvlJc w:val="left"/>
      <w:pPr>
        <w:ind w:left="6352" w:hanging="496"/>
      </w:pPr>
      <w:rPr>
        <w:rFonts w:hint="default"/>
        <w:lang w:val="es-ES" w:eastAsia="en-US" w:bidi="ar-SA"/>
      </w:rPr>
    </w:lvl>
    <w:lvl w:ilvl="7" w:tplc="57B2CB34">
      <w:numFmt w:val="bullet"/>
      <w:lvlText w:val="•"/>
      <w:lvlJc w:val="left"/>
      <w:pPr>
        <w:ind w:left="7284" w:hanging="496"/>
      </w:pPr>
      <w:rPr>
        <w:rFonts w:hint="default"/>
        <w:lang w:val="es-ES" w:eastAsia="en-US" w:bidi="ar-SA"/>
      </w:rPr>
    </w:lvl>
    <w:lvl w:ilvl="8" w:tplc="053E9D86">
      <w:numFmt w:val="bullet"/>
      <w:lvlText w:val="•"/>
      <w:lvlJc w:val="left"/>
      <w:pPr>
        <w:ind w:left="8216" w:hanging="496"/>
      </w:pPr>
      <w:rPr>
        <w:rFonts w:hint="default"/>
        <w:lang w:val="es-ES" w:eastAsia="en-US" w:bidi="ar-SA"/>
      </w:rPr>
    </w:lvl>
  </w:abstractNum>
  <w:abstractNum w:abstractNumId="65" w15:restartNumberingAfterBreak="0">
    <w:nsid w:val="5C3A6D3F"/>
    <w:multiLevelType w:val="hybridMultilevel"/>
    <w:tmpl w:val="BE82006C"/>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7"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0DC2CCD"/>
    <w:multiLevelType w:val="hybridMultilevel"/>
    <w:tmpl w:val="E55A4EF0"/>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9" w15:restartNumberingAfterBreak="0">
    <w:nsid w:val="649D3221"/>
    <w:multiLevelType w:val="hybridMultilevel"/>
    <w:tmpl w:val="768652E6"/>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5"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79E769B2"/>
    <w:multiLevelType w:val="hybridMultilevel"/>
    <w:tmpl w:val="39D86EC2"/>
    <w:lvl w:ilvl="0" w:tplc="FFFFFFFF">
      <w:start w:val="1"/>
      <w:numFmt w:val="upperLetter"/>
      <w:lvlText w:val="%1."/>
      <w:lvlJc w:val="left"/>
      <w:pPr>
        <w:ind w:left="720" w:hanging="360"/>
      </w:pPr>
    </w:lvl>
    <w:lvl w:ilvl="1" w:tplc="080A000F">
      <w:start w:val="1"/>
      <w:numFmt w:val="decimal"/>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1A56AF"/>
    <w:multiLevelType w:val="hybridMultilevel"/>
    <w:tmpl w:val="1332BC72"/>
    <w:lvl w:ilvl="0" w:tplc="FFFFFFFF">
      <w:start w:val="1"/>
      <w:numFmt w:val="upperLetter"/>
      <w:lvlText w:val="%1."/>
      <w:lvlJc w:val="left"/>
      <w:pPr>
        <w:ind w:left="720" w:hanging="360"/>
      </w:pPr>
    </w:lvl>
    <w:lvl w:ilvl="1" w:tplc="080A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4468CD"/>
    <w:multiLevelType w:val="hybridMultilevel"/>
    <w:tmpl w:val="8BE65FE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1"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FFD5E33"/>
    <w:multiLevelType w:val="hybridMultilevel"/>
    <w:tmpl w:val="72E2BF1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53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3"/>
  </w:num>
  <w:num w:numId="5" w16cid:durableId="1776092080">
    <w:abstractNumId w:val="23"/>
  </w:num>
  <w:num w:numId="6" w16cid:durableId="869877094">
    <w:abstractNumId w:val="0"/>
  </w:num>
  <w:num w:numId="7" w16cid:durableId="1899585002">
    <w:abstractNumId w:val="33"/>
  </w:num>
  <w:num w:numId="8" w16cid:durableId="1915161586">
    <w:abstractNumId w:val="35"/>
  </w:num>
  <w:num w:numId="9" w16cid:durableId="330912881">
    <w:abstractNumId w:val="75"/>
  </w:num>
  <w:num w:numId="10" w16cid:durableId="1529610848">
    <w:abstractNumId w:val="14"/>
  </w:num>
  <w:num w:numId="11" w16cid:durableId="645160269">
    <w:abstractNumId w:val="19"/>
  </w:num>
  <w:num w:numId="12" w16cid:durableId="440027474">
    <w:abstractNumId w:val="18"/>
  </w:num>
  <w:num w:numId="13" w16cid:durableId="1087532967">
    <w:abstractNumId w:val="7"/>
  </w:num>
  <w:num w:numId="14" w16cid:durableId="1595238534">
    <w:abstractNumId w:val="42"/>
  </w:num>
  <w:num w:numId="15" w16cid:durableId="1159805243">
    <w:abstractNumId w:val="15"/>
  </w:num>
  <w:num w:numId="16" w16cid:durableId="927353345">
    <w:abstractNumId w:val="48"/>
  </w:num>
  <w:num w:numId="17" w16cid:durableId="674381708">
    <w:abstractNumId w:val="66"/>
  </w:num>
  <w:num w:numId="18" w16cid:durableId="1302737090">
    <w:abstractNumId w:val="57"/>
  </w:num>
  <w:num w:numId="19" w16cid:durableId="918514374">
    <w:abstractNumId w:val="28"/>
  </w:num>
  <w:num w:numId="20" w16cid:durableId="442725069">
    <w:abstractNumId w:val="3"/>
  </w:num>
  <w:num w:numId="21" w16cid:durableId="876164235">
    <w:abstractNumId w:val="71"/>
  </w:num>
  <w:num w:numId="22" w16cid:durableId="2099212012">
    <w:abstractNumId w:val="22"/>
  </w:num>
  <w:num w:numId="23" w16cid:durableId="1829468971">
    <w:abstractNumId w:val="4"/>
  </w:num>
  <w:num w:numId="24" w16cid:durableId="320935262">
    <w:abstractNumId w:val="11"/>
  </w:num>
  <w:num w:numId="25" w16cid:durableId="983587506">
    <w:abstractNumId w:val="25"/>
  </w:num>
  <w:num w:numId="26" w16cid:durableId="627928889">
    <w:abstractNumId w:val="62"/>
  </w:num>
  <w:num w:numId="27" w16cid:durableId="1959212832">
    <w:abstractNumId w:val="80"/>
  </w:num>
  <w:num w:numId="28" w16cid:durableId="1111126629">
    <w:abstractNumId w:val="30"/>
  </w:num>
  <w:num w:numId="29" w16cid:durableId="313148682">
    <w:abstractNumId w:val="82"/>
  </w:num>
  <w:num w:numId="30" w16cid:durableId="1924140525">
    <w:abstractNumId w:val="16"/>
  </w:num>
  <w:num w:numId="31" w16cid:durableId="1857572464">
    <w:abstractNumId w:val="36"/>
  </w:num>
  <w:num w:numId="32" w16cid:durableId="990445677">
    <w:abstractNumId w:val="76"/>
  </w:num>
  <w:num w:numId="33" w16cid:durableId="1735271210">
    <w:abstractNumId w:val="31"/>
  </w:num>
  <w:num w:numId="34" w16cid:durableId="1537690811">
    <w:abstractNumId w:val="56"/>
  </w:num>
  <w:num w:numId="35" w16cid:durableId="722220209">
    <w:abstractNumId w:val="20"/>
  </w:num>
  <w:num w:numId="36" w16cid:durableId="528027445">
    <w:abstractNumId w:val="54"/>
  </w:num>
  <w:num w:numId="37" w16cid:durableId="627591757">
    <w:abstractNumId w:val="32"/>
  </w:num>
  <w:num w:numId="38" w16cid:durableId="823400516">
    <w:abstractNumId w:val="27"/>
  </w:num>
  <w:num w:numId="39" w16cid:durableId="51851140">
    <w:abstractNumId w:val="1"/>
  </w:num>
  <w:num w:numId="40" w16cid:durableId="1834711958">
    <w:abstractNumId w:val="51"/>
  </w:num>
  <w:num w:numId="41" w16cid:durableId="396172230">
    <w:abstractNumId w:val="45"/>
  </w:num>
  <w:num w:numId="42" w16cid:durableId="336811923">
    <w:abstractNumId w:val="41"/>
  </w:num>
  <w:num w:numId="43" w16cid:durableId="1162890544">
    <w:abstractNumId w:val="63"/>
  </w:num>
  <w:num w:numId="44" w16cid:durableId="796798252">
    <w:abstractNumId w:val="74"/>
  </w:num>
  <w:num w:numId="45" w16cid:durableId="425730321">
    <w:abstractNumId w:val="43"/>
  </w:num>
  <w:num w:numId="46" w16cid:durableId="2114207781">
    <w:abstractNumId w:val="8"/>
  </w:num>
  <w:num w:numId="47" w16cid:durableId="541096470">
    <w:abstractNumId w:val="60"/>
  </w:num>
  <w:num w:numId="48" w16cid:durableId="604269033">
    <w:abstractNumId w:val="12"/>
  </w:num>
  <w:num w:numId="49" w16cid:durableId="1760979421">
    <w:abstractNumId w:val="37"/>
  </w:num>
  <w:num w:numId="50" w16cid:durableId="1416509440">
    <w:abstractNumId w:val="39"/>
  </w:num>
  <w:num w:numId="51" w16cid:durableId="1624800778">
    <w:abstractNumId w:val="2"/>
  </w:num>
  <w:num w:numId="52" w16cid:durableId="1524703913">
    <w:abstractNumId w:val="72"/>
  </w:num>
  <w:num w:numId="53" w16cid:durableId="1621063928">
    <w:abstractNumId w:val="34"/>
  </w:num>
  <w:num w:numId="54" w16cid:durableId="3285412">
    <w:abstractNumId w:val="70"/>
  </w:num>
  <w:num w:numId="55" w16cid:durableId="482547828">
    <w:abstractNumId w:val="50"/>
  </w:num>
  <w:num w:numId="56" w16cid:durableId="995034775">
    <w:abstractNumId w:val="52"/>
  </w:num>
  <w:num w:numId="57" w16cid:durableId="1253514224">
    <w:abstractNumId w:val="29"/>
  </w:num>
  <w:num w:numId="58" w16cid:durableId="913395606">
    <w:abstractNumId w:val="81"/>
  </w:num>
  <w:num w:numId="59" w16cid:durableId="209999427">
    <w:abstractNumId w:val="61"/>
  </w:num>
  <w:num w:numId="60" w16cid:durableId="308244937">
    <w:abstractNumId w:val="40"/>
  </w:num>
  <w:num w:numId="61" w16cid:durableId="1801072411">
    <w:abstractNumId w:val="67"/>
  </w:num>
  <w:num w:numId="62" w16cid:durableId="1010789107">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572199743">
    <w:abstractNumId w:val="26"/>
    <w:lvlOverride w:ilvl="0">
      <w:startOverride w:val="1"/>
    </w:lvlOverride>
    <w:lvlOverride w:ilvl="1"/>
    <w:lvlOverride w:ilvl="2"/>
    <w:lvlOverride w:ilvl="3"/>
    <w:lvlOverride w:ilvl="4"/>
    <w:lvlOverride w:ilvl="5"/>
    <w:lvlOverride w:ilvl="6"/>
    <w:lvlOverride w:ilvl="7"/>
    <w:lvlOverride w:ilvl="8"/>
  </w:num>
  <w:num w:numId="64" w16cid:durableId="658995156">
    <w:abstractNumId w:val="83"/>
  </w:num>
  <w:num w:numId="65" w16cid:durableId="403139209">
    <w:abstractNumId w:val="9"/>
  </w:num>
  <w:num w:numId="66" w16cid:durableId="227960370">
    <w:abstractNumId w:val="10"/>
  </w:num>
  <w:num w:numId="67" w16cid:durableId="910774043">
    <w:abstractNumId w:val="21"/>
  </w:num>
  <w:num w:numId="68" w16cid:durableId="1443768702">
    <w:abstractNumId w:val="46"/>
  </w:num>
  <w:num w:numId="69" w16cid:durableId="1659840970">
    <w:abstractNumId w:val="59"/>
  </w:num>
  <w:num w:numId="70" w16cid:durableId="863445240">
    <w:abstractNumId w:val="69"/>
  </w:num>
  <w:num w:numId="71" w16cid:durableId="688408610">
    <w:abstractNumId w:val="47"/>
  </w:num>
  <w:num w:numId="72" w16cid:durableId="504903069">
    <w:abstractNumId w:val="13"/>
  </w:num>
  <w:num w:numId="73" w16cid:durableId="1025600629">
    <w:abstractNumId w:val="58"/>
  </w:num>
  <w:num w:numId="74" w16cid:durableId="1929849441">
    <w:abstractNumId w:val="44"/>
  </w:num>
  <w:num w:numId="75" w16cid:durableId="220602824">
    <w:abstractNumId w:val="68"/>
  </w:num>
  <w:num w:numId="76" w16cid:durableId="1278488416">
    <w:abstractNumId w:val="6"/>
  </w:num>
  <w:num w:numId="77" w16cid:durableId="1493139373">
    <w:abstractNumId w:val="65"/>
  </w:num>
  <w:num w:numId="78" w16cid:durableId="1257447900">
    <w:abstractNumId w:val="77"/>
  </w:num>
  <w:num w:numId="79" w16cid:durableId="1935747741">
    <w:abstractNumId w:val="5"/>
  </w:num>
  <w:num w:numId="80" w16cid:durableId="1659963713">
    <w:abstractNumId w:val="38"/>
  </w:num>
  <w:num w:numId="81" w16cid:durableId="261913520">
    <w:abstractNumId w:val="53"/>
  </w:num>
  <w:num w:numId="82" w16cid:durableId="1792244105">
    <w:abstractNumId w:val="49"/>
  </w:num>
  <w:num w:numId="83" w16cid:durableId="303390140">
    <w:abstractNumId w:val="78"/>
  </w:num>
  <w:num w:numId="84" w16cid:durableId="736898497">
    <w:abstractNumId w:val="55"/>
  </w:num>
  <w:num w:numId="85" w16cid:durableId="1779376357">
    <w:abstractNumId w:val="64"/>
  </w:num>
  <w:num w:numId="86" w16cid:durableId="159318456">
    <w:abstractNumId w:val="79"/>
  </w:num>
  <w:num w:numId="87" w16cid:durableId="29360575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5A83"/>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1F0"/>
    <w:rsid w:val="00205AF9"/>
    <w:rsid w:val="00207D36"/>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5893"/>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09D7"/>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1A5E"/>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5829"/>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6A9F"/>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1E44"/>
    <w:rsid w:val="00EB4F44"/>
    <w:rsid w:val="00EC379F"/>
    <w:rsid w:val="00EC69D5"/>
    <w:rsid w:val="00ED24B5"/>
    <w:rsid w:val="00ED388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F6A9F"/>
  </w:style>
  <w:style w:type="paragraph" w:customStyle="1" w:styleId="Cita1">
    <w:name w:val="Cita1"/>
    <w:basedOn w:val="Normal"/>
    <w:next w:val="Normal"/>
    <w:uiPriority w:val="29"/>
    <w:qFormat/>
    <w:rsid w:val="00DF6A9F"/>
    <w:pPr>
      <w:spacing w:before="160" w:after="160" w:line="259" w:lineRule="auto"/>
      <w:jc w:val="center"/>
    </w:pPr>
    <w:rPr>
      <w:rFonts w:ascii="Aptos" w:eastAsia="Aptos" w:hAnsi="Aptos" w:cs="Times New Roman"/>
      <w:i/>
      <w:iCs/>
      <w:color w:val="404040"/>
      <w:kern w:val="2"/>
      <w14:ligatures w14:val="standardContextual"/>
    </w:rPr>
  </w:style>
  <w:style w:type="character" w:customStyle="1" w:styleId="CitaCar">
    <w:name w:val="Cita Car"/>
    <w:basedOn w:val="Fuentedeprrafopredeter"/>
    <w:link w:val="Cita"/>
    <w:uiPriority w:val="29"/>
    <w:rsid w:val="00DF6A9F"/>
    <w:rPr>
      <w:i/>
      <w:iCs/>
      <w:color w:val="404040"/>
    </w:rPr>
  </w:style>
  <w:style w:type="character" w:customStyle="1" w:styleId="nfasisintenso1">
    <w:name w:val="Énfasis intenso1"/>
    <w:basedOn w:val="Fuentedeprrafopredeter"/>
    <w:uiPriority w:val="21"/>
    <w:qFormat/>
    <w:rsid w:val="00DF6A9F"/>
    <w:rPr>
      <w:i/>
      <w:iCs/>
      <w:color w:val="0F4761"/>
    </w:rPr>
  </w:style>
  <w:style w:type="paragraph" w:customStyle="1" w:styleId="Citadestacada1">
    <w:name w:val="Cita destacada1"/>
    <w:basedOn w:val="Normal"/>
    <w:next w:val="Normal"/>
    <w:uiPriority w:val="30"/>
    <w:qFormat/>
    <w:rsid w:val="00DF6A9F"/>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14:ligatures w14:val="standardContextual"/>
    </w:rPr>
  </w:style>
  <w:style w:type="character" w:customStyle="1" w:styleId="CitadestacadaCar">
    <w:name w:val="Cita destacada Car"/>
    <w:basedOn w:val="Fuentedeprrafopredeter"/>
    <w:link w:val="Citadestacada"/>
    <w:uiPriority w:val="30"/>
    <w:rsid w:val="00DF6A9F"/>
    <w:rPr>
      <w:i/>
      <w:iCs/>
      <w:color w:val="0F4761"/>
    </w:rPr>
  </w:style>
  <w:style w:type="character" w:customStyle="1" w:styleId="Referenciaintensa1">
    <w:name w:val="Referencia intensa1"/>
    <w:basedOn w:val="Fuentedeprrafopredeter"/>
    <w:uiPriority w:val="32"/>
    <w:qFormat/>
    <w:rsid w:val="00DF6A9F"/>
    <w:rPr>
      <w:b/>
      <w:bCs/>
      <w:smallCaps/>
      <w:color w:val="0F4761"/>
      <w:spacing w:val="5"/>
    </w:rPr>
  </w:style>
  <w:style w:type="paragraph" w:styleId="Cita">
    <w:name w:val="Quote"/>
    <w:basedOn w:val="Normal"/>
    <w:next w:val="Normal"/>
    <w:link w:val="CitaCar"/>
    <w:uiPriority w:val="29"/>
    <w:qFormat/>
    <w:rsid w:val="00DF6A9F"/>
    <w:pPr>
      <w:spacing w:before="200" w:after="160"/>
      <w:ind w:left="864" w:right="864"/>
      <w:jc w:val="center"/>
    </w:pPr>
    <w:rPr>
      <w:i/>
      <w:iCs/>
      <w:color w:val="404040"/>
      <w:sz w:val="20"/>
      <w:szCs w:val="20"/>
      <w:lang w:eastAsia="es-MX"/>
    </w:rPr>
  </w:style>
  <w:style w:type="character" w:customStyle="1" w:styleId="CitaCar1">
    <w:name w:val="Cita Car1"/>
    <w:basedOn w:val="Fuentedeprrafopredeter"/>
    <w:link w:val="Cita"/>
    <w:uiPriority w:val="29"/>
    <w:rsid w:val="00DF6A9F"/>
    <w:rPr>
      <w:i/>
      <w:iCs/>
      <w:color w:val="404040" w:themeColor="text1" w:themeTint="BF"/>
      <w:sz w:val="22"/>
      <w:szCs w:val="22"/>
      <w:lang w:eastAsia="en-US"/>
    </w:rPr>
  </w:style>
  <w:style w:type="character" w:styleId="nfasisintenso">
    <w:name w:val="Intense Emphasis"/>
    <w:basedOn w:val="Fuentedeprrafopredeter"/>
    <w:uiPriority w:val="21"/>
    <w:qFormat/>
    <w:rsid w:val="00DF6A9F"/>
    <w:rPr>
      <w:i/>
      <w:iCs/>
      <w:color w:val="5B9BD5" w:themeColor="accent1"/>
    </w:rPr>
  </w:style>
  <w:style w:type="paragraph" w:styleId="Citadestacada">
    <w:name w:val="Intense Quote"/>
    <w:basedOn w:val="Normal"/>
    <w:next w:val="Normal"/>
    <w:link w:val="CitadestacadaCar"/>
    <w:uiPriority w:val="30"/>
    <w:qFormat/>
    <w:rsid w:val="00DF6A9F"/>
    <w:pPr>
      <w:pBdr>
        <w:top w:val="single" w:sz="4" w:space="10" w:color="5B9BD5" w:themeColor="accent1"/>
        <w:bottom w:val="single" w:sz="4" w:space="10" w:color="5B9BD5" w:themeColor="accent1"/>
      </w:pBdr>
      <w:spacing w:before="360" w:after="360"/>
      <w:ind w:left="864" w:right="864"/>
      <w:jc w:val="center"/>
    </w:pPr>
    <w:rPr>
      <w:i/>
      <w:iCs/>
      <w:color w:val="0F4761"/>
      <w:sz w:val="20"/>
      <w:szCs w:val="20"/>
      <w:lang w:eastAsia="es-MX"/>
    </w:rPr>
  </w:style>
  <w:style w:type="character" w:customStyle="1" w:styleId="CitadestacadaCar1">
    <w:name w:val="Cita destacada Car1"/>
    <w:basedOn w:val="Fuentedeprrafopredeter"/>
    <w:link w:val="Citadestacada"/>
    <w:uiPriority w:val="30"/>
    <w:rsid w:val="00DF6A9F"/>
    <w:rPr>
      <w:i/>
      <w:iCs/>
      <w:color w:val="5B9BD5" w:themeColor="accent1"/>
      <w:sz w:val="22"/>
      <w:szCs w:val="22"/>
      <w:lang w:eastAsia="en-US"/>
    </w:rPr>
  </w:style>
  <w:style w:type="character" w:styleId="Referenciaintensa">
    <w:name w:val="Intense Reference"/>
    <w:basedOn w:val="Fuentedeprrafopredeter"/>
    <w:uiPriority w:val="32"/>
    <w:qFormat/>
    <w:rsid w:val="00DF6A9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73</Pages>
  <Words>27880</Words>
  <Characters>153344</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2025-01-27T16:36:00Z</cp:lastPrinted>
  <dcterms:created xsi:type="dcterms:W3CDTF">2026-04-20T22:45:00Z</dcterms:created>
  <dcterms:modified xsi:type="dcterms:W3CDTF">2026-04-20T23:01:00Z</dcterms:modified>
</cp:coreProperties>
</file>